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18D03" w14:textId="77777777" w:rsidR="00306FAD" w:rsidRPr="00846E28" w:rsidRDefault="00306FAD" w:rsidP="00AE708E">
      <w:pPr>
        <w:ind w:left="0" w:firstLine="0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14:paraId="2FFB912B" w14:textId="77777777" w:rsidR="00306FAD" w:rsidRPr="00846E28" w:rsidRDefault="00306FAD" w:rsidP="00A82F01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4099C7AA" w14:textId="3B6CCB22" w:rsidR="00306FAD" w:rsidRPr="003E15C4" w:rsidRDefault="005C2FDE" w:rsidP="003E15C4">
      <w:pPr>
        <w:jc w:val="center"/>
        <w:rPr>
          <w:rFonts w:ascii="Times New Roman" w:hAnsi="Times New Roman" w:cs="Times New Roman"/>
          <w:b/>
          <w:bCs/>
          <w:caps/>
          <w:sz w:val="56"/>
          <w:szCs w:val="56"/>
        </w:rPr>
      </w:pPr>
      <w:r w:rsidRPr="00705743">
        <w:rPr>
          <w:rFonts w:ascii="Times New Roman" w:hAnsi="Times New Roman" w:cs="Times New Roman"/>
          <w:b/>
          <w:bCs/>
          <w:caps/>
          <w:sz w:val="56"/>
          <w:szCs w:val="56"/>
        </w:rPr>
        <w:t>návrh</w:t>
      </w:r>
      <w:bookmarkStart w:id="0" w:name="bookmark17"/>
      <w:r w:rsidR="003E15C4">
        <w:rPr>
          <w:rFonts w:ascii="Times New Roman" w:hAnsi="Times New Roman" w:cs="Times New Roman"/>
          <w:b/>
          <w:bCs/>
          <w:caps/>
          <w:sz w:val="56"/>
          <w:szCs w:val="56"/>
        </w:rPr>
        <w:t xml:space="preserve"> </w:t>
      </w:r>
      <w:r w:rsidR="00306FAD" w:rsidRPr="006F61D0">
        <w:rPr>
          <w:rFonts w:ascii="Times New Roman" w:hAnsi="Times New Roman" w:cs="Times New Roman"/>
          <w:b/>
          <w:bCs/>
          <w:sz w:val="56"/>
          <w:szCs w:val="56"/>
        </w:rPr>
        <w:t>ZADÁ</w:t>
      </w:r>
      <w:r w:rsidR="00DE5E23">
        <w:rPr>
          <w:rFonts w:ascii="Times New Roman" w:hAnsi="Times New Roman" w:cs="Times New Roman"/>
          <w:b/>
          <w:bCs/>
          <w:sz w:val="56"/>
          <w:szCs w:val="56"/>
        </w:rPr>
        <w:t>N</w:t>
      </w:r>
      <w:r w:rsidR="00306FAD" w:rsidRPr="006F61D0">
        <w:rPr>
          <w:rFonts w:ascii="Times New Roman" w:hAnsi="Times New Roman" w:cs="Times New Roman"/>
          <w:b/>
          <w:bCs/>
          <w:sz w:val="56"/>
          <w:szCs w:val="56"/>
        </w:rPr>
        <w:t>Í</w:t>
      </w:r>
    </w:p>
    <w:p w14:paraId="668D995A" w14:textId="77777777" w:rsidR="00306FAD" w:rsidRPr="00BC38FB" w:rsidRDefault="00306FAD" w:rsidP="009C1270">
      <w:pPr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14:paraId="6140EE4E" w14:textId="041CE1B2" w:rsidR="00306FAD" w:rsidRPr="00BC38FB" w:rsidRDefault="000B2F50" w:rsidP="009C12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BC38FB">
        <w:rPr>
          <w:rFonts w:ascii="Times New Roman" w:hAnsi="Times New Roman" w:cs="Times New Roman"/>
          <w:b/>
          <w:bCs/>
          <w:sz w:val="56"/>
          <w:szCs w:val="56"/>
        </w:rPr>
        <w:t>Ú</w:t>
      </w:r>
      <w:r w:rsidR="00306FAD" w:rsidRPr="00BC38FB">
        <w:rPr>
          <w:rFonts w:ascii="Times New Roman" w:hAnsi="Times New Roman" w:cs="Times New Roman"/>
          <w:b/>
          <w:bCs/>
          <w:sz w:val="56"/>
          <w:szCs w:val="56"/>
        </w:rPr>
        <w:t>ZEMNÍHO</w:t>
      </w:r>
      <w:r w:rsidR="003E15C4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306FAD" w:rsidRPr="00BC38FB">
        <w:rPr>
          <w:rFonts w:ascii="Times New Roman" w:hAnsi="Times New Roman" w:cs="Times New Roman"/>
          <w:b/>
          <w:bCs/>
          <w:sz w:val="56"/>
          <w:szCs w:val="56"/>
        </w:rPr>
        <w:t>PLÁNU</w:t>
      </w:r>
      <w:bookmarkEnd w:id="0"/>
    </w:p>
    <w:p w14:paraId="130313A9" w14:textId="77777777" w:rsidR="00306FAD" w:rsidRPr="00BC38FB" w:rsidRDefault="00306FAD" w:rsidP="009C1270">
      <w:pPr>
        <w:jc w:val="center"/>
        <w:rPr>
          <w:rFonts w:ascii="Times New Roman" w:hAnsi="Times New Roman" w:cs="Times New Roman"/>
          <w:b/>
          <w:bCs/>
          <w:sz w:val="12"/>
          <w:szCs w:val="12"/>
        </w:rPr>
      </w:pPr>
    </w:p>
    <w:p w14:paraId="7C6774C6" w14:textId="77777777" w:rsidR="00306FAD" w:rsidRPr="00846E28" w:rsidRDefault="00306FAD" w:rsidP="00A82F01">
      <w:pPr>
        <w:ind w:left="284"/>
        <w:jc w:val="lef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7F7D946" w14:textId="77777777" w:rsidR="00306FAD" w:rsidRPr="00846E28" w:rsidRDefault="00306FAD" w:rsidP="00A82F01">
      <w:pPr>
        <w:ind w:left="284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6A572A51" w14:textId="2A9553C8" w:rsidR="00306FAD" w:rsidRPr="00846E28" w:rsidRDefault="003379B2" w:rsidP="00846E28">
      <w:pPr>
        <w:ind w:left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3DBBF1C7" wp14:editId="738FAA70">
            <wp:extent cx="2333767" cy="1693937"/>
            <wp:effectExtent l="0" t="0" r="0" b="1905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4350" cy="1701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FF681A" w14:textId="77777777" w:rsidR="00306FAD" w:rsidRPr="00846E28" w:rsidRDefault="00306FAD" w:rsidP="00FE7FA3">
      <w:pPr>
        <w:ind w:left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0F0B1B20" w14:textId="3090C461" w:rsidR="003E15C4" w:rsidRPr="00BC38FB" w:rsidRDefault="00EF23BD" w:rsidP="003E15C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RADOVESNICE II</w:t>
      </w:r>
    </w:p>
    <w:p w14:paraId="5D497EE4" w14:textId="77777777" w:rsidR="00306FAD" w:rsidRPr="00846E28" w:rsidRDefault="00306FAD" w:rsidP="00A82F01">
      <w:pPr>
        <w:ind w:left="284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7B19566F" w14:textId="77777777" w:rsidR="00306FAD" w:rsidRPr="00846E28" w:rsidRDefault="00306FAD" w:rsidP="006372D0">
      <w:pPr>
        <w:ind w:left="0" w:right="0" w:firstLine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615D152" w14:textId="77777777" w:rsidR="00306FAD" w:rsidRPr="00846E28" w:rsidRDefault="00306FAD" w:rsidP="00DD7876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</w:rPr>
      </w:pPr>
    </w:p>
    <w:p w14:paraId="28DD3625" w14:textId="58F8771D" w:rsidR="003379B2" w:rsidRPr="003379B2" w:rsidRDefault="00245CE3" w:rsidP="003379B2">
      <w:pPr>
        <w:ind w:left="0" w:righ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BD3D50">
        <w:rPr>
          <w:rFonts w:ascii="Times New Roman" w:hAnsi="Times New Roman" w:cs="Times New Roman"/>
          <w:b/>
          <w:sz w:val="28"/>
          <w:szCs w:val="28"/>
        </w:rPr>
        <w:t>Pořizovatel:</w:t>
      </w:r>
      <w:r w:rsidRPr="00BD3D50">
        <w:rPr>
          <w:rFonts w:ascii="Times New Roman" w:hAnsi="Times New Roman" w:cs="Times New Roman"/>
          <w:sz w:val="28"/>
          <w:szCs w:val="28"/>
        </w:rPr>
        <w:t xml:space="preserve"> </w:t>
      </w:r>
      <w:r w:rsidRPr="00BD3D50">
        <w:rPr>
          <w:rFonts w:ascii="Times New Roman" w:hAnsi="Times New Roman" w:cs="Times New Roman"/>
          <w:sz w:val="28"/>
          <w:szCs w:val="28"/>
        </w:rPr>
        <w:tab/>
      </w:r>
      <w:r w:rsidR="003379B2">
        <w:rPr>
          <w:rFonts w:ascii="Times New Roman" w:hAnsi="Times New Roman" w:cs="Times New Roman"/>
          <w:sz w:val="28"/>
          <w:szCs w:val="28"/>
        </w:rPr>
        <w:t xml:space="preserve"> </w:t>
      </w:r>
      <w:r w:rsidR="00DD7876" w:rsidRPr="00DD7876">
        <w:rPr>
          <w:rFonts w:ascii="Times New Roman" w:hAnsi="Times New Roman" w:cs="Times New Roman"/>
          <w:sz w:val="28"/>
          <w:szCs w:val="28"/>
        </w:rPr>
        <w:t xml:space="preserve">Obec </w:t>
      </w:r>
      <w:r w:rsidR="00EF23BD">
        <w:rPr>
          <w:rFonts w:ascii="Times New Roman" w:hAnsi="Times New Roman" w:cs="Times New Roman"/>
          <w:sz w:val="28"/>
          <w:szCs w:val="28"/>
        </w:rPr>
        <w:t>Radovesnice II</w:t>
      </w:r>
      <w:r w:rsidR="00DD7876" w:rsidRPr="00DD7876">
        <w:rPr>
          <w:rFonts w:ascii="Times New Roman" w:hAnsi="Times New Roman" w:cs="Times New Roman"/>
          <w:sz w:val="28"/>
          <w:szCs w:val="28"/>
        </w:rPr>
        <w:br/>
      </w:r>
      <w:r w:rsidR="003379B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379B2" w:rsidRPr="003379B2">
        <w:rPr>
          <w:rFonts w:ascii="Times New Roman" w:hAnsi="Times New Roman" w:cs="Times New Roman"/>
          <w:sz w:val="28"/>
          <w:szCs w:val="28"/>
        </w:rPr>
        <w:t xml:space="preserve">Radovesnice II, čp. 215 </w:t>
      </w:r>
    </w:p>
    <w:p w14:paraId="629391B0" w14:textId="57C5C3E1" w:rsidR="003379B2" w:rsidRPr="003379B2" w:rsidRDefault="003379B2" w:rsidP="003379B2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379B2">
        <w:rPr>
          <w:rFonts w:ascii="Times New Roman" w:hAnsi="Times New Roman" w:cs="Times New Roman"/>
          <w:sz w:val="28"/>
          <w:szCs w:val="28"/>
        </w:rPr>
        <w:t>281 28   Radovesnice II</w:t>
      </w:r>
    </w:p>
    <w:p w14:paraId="49440FED" w14:textId="66F1ADAA" w:rsidR="00DD7876" w:rsidRDefault="00DD7876" w:rsidP="00DD7876">
      <w:pPr>
        <w:autoSpaceDE w:val="0"/>
        <w:autoSpaceDN w:val="0"/>
        <w:adjustRightInd w:val="0"/>
        <w:ind w:left="3261" w:hanging="3261"/>
        <w:jc w:val="left"/>
        <w:rPr>
          <w:rFonts w:ascii="Times New Roman" w:hAnsi="Times New Roman" w:cs="Times New Roman"/>
          <w:sz w:val="28"/>
          <w:szCs w:val="28"/>
        </w:rPr>
      </w:pPr>
    </w:p>
    <w:p w14:paraId="5E0BE6F7" w14:textId="5323C758" w:rsidR="00846E28" w:rsidRPr="00BD3D50" w:rsidRDefault="00846E28" w:rsidP="00DD7876">
      <w:pPr>
        <w:autoSpaceDE w:val="0"/>
        <w:autoSpaceDN w:val="0"/>
        <w:adjustRightInd w:val="0"/>
        <w:ind w:left="0" w:firstLine="0"/>
        <w:jc w:val="left"/>
        <w:rPr>
          <w:rFonts w:ascii="Courier New" w:hAnsi="Courier New" w:cs="Courier New"/>
        </w:rPr>
      </w:pPr>
    </w:p>
    <w:p w14:paraId="09A88A12" w14:textId="77777777" w:rsidR="000B2F50" w:rsidRPr="00BD3D50" w:rsidRDefault="000B2F50" w:rsidP="000B2F5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1C57D14" w14:textId="77777777" w:rsidR="00306FAD" w:rsidRPr="00BD3D50" w:rsidRDefault="00306FAD" w:rsidP="000B2F50">
      <w:pPr>
        <w:tabs>
          <w:tab w:val="left" w:pos="0"/>
          <w:tab w:val="left" w:pos="2552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BD3D50">
        <w:rPr>
          <w:rFonts w:ascii="Times New Roman" w:hAnsi="Times New Roman" w:cs="Times New Roman"/>
          <w:sz w:val="28"/>
          <w:szCs w:val="28"/>
        </w:rPr>
        <w:tab/>
      </w:r>
      <w:r w:rsidRPr="00BD3D50">
        <w:rPr>
          <w:rFonts w:ascii="Times New Roman" w:hAnsi="Times New Roman" w:cs="Times New Roman"/>
          <w:sz w:val="28"/>
          <w:szCs w:val="28"/>
        </w:rPr>
        <w:tab/>
      </w:r>
      <w:r w:rsidRPr="00BD3D50">
        <w:rPr>
          <w:rFonts w:ascii="Times New Roman" w:hAnsi="Times New Roman" w:cs="Times New Roman"/>
          <w:sz w:val="28"/>
          <w:szCs w:val="28"/>
        </w:rPr>
        <w:tab/>
      </w:r>
      <w:r w:rsidRPr="00BD3D50">
        <w:rPr>
          <w:rFonts w:ascii="Times New Roman" w:hAnsi="Times New Roman" w:cs="Times New Roman"/>
          <w:sz w:val="28"/>
          <w:szCs w:val="28"/>
        </w:rPr>
        <w:tab/>
      </w:r>
    </w:p>
    <w:p w14:paraId="305C2602" w14:textId="250C2B4A" w:rsidR="00306FAD" w:rsidRPr="00BD3D50" w:rsidRDefault="00306FAD" w:rsidP="00245CE3">
      <w:pPr>
        <w:tabs>
          <w:tab w:val="left" w:pos="-1418"/>
          <w:tab w:val="left" w:pos="0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BD3D50">
        <w:rPr>
          <w:rFonts w:ascii="Times New Roman" w:hAnsi="Times New Roman" w:cs="Times New Roman"/>
          <w:b/>
          <w:sz w:val="28"/>
          <w:szCs w:val="28"/>
        </w:rPr>
        <w:t>Schvalující orgán:</w:t>
      </w:r>
      <w:r w:rsidRPr="00BD3D50">
        <w:rPr>
          <w:rFonts w:ascii="Times New Roman" w:hAnsi="Times New Roman" w:cs="Times New Roman"/>
          <w:sz w:val="28"/>
          <w:szCs w:val="28"/>
        </w:rPr>
        <w:tab/>
      </w:r>
      <w:r w:rsidR="00245CE3" w:rsidRPr="00BD3D50">
        <w:rPr>
          <w:rFonts w:ascii="Times New Roman" w:hAnsi="Times New Roman" w:cs="Times New Roman"/>
          <w:sz w:val="28"/>
          <w:szCs w:val="28"/>
        </w:rPr>
        <w:t xml:space="preserve">     </w:t>
      </w:r>
      <w:r w:rsidRPr="00BD3D50">
        <w:rPr>
          <w:rFonts w:ascii="Times New Roman" w:hAnsi="Times New Roman" w:cs="Times New Roman"/>
          <w:sz w:val="28"/>
          <w:szCs w:val="28"/>
        </w:rPr>
        <w:t xml:space="preserve">Zastupitelstvo obce </w:t>
      </w:r>
      <w:r w:rsidR="00EF23BD">
        <w:rPr>
          <w:rFonts w:ascii="Times New Roman" w:hAnsi="Times New Roman" w:cs="Times New Roman"/>
          <w:sz w:val="28"/>
          <w:szCs w:val="28"/>
        </w:rPr>
        <w:t>Radovesnice II</w:t>
      </w:r>
    </w:p>
    <w:p w14:paraId="5A2AE7FA" w14:textId="77777777" w:rsidR="00306FAD" w:rsidRPr="00BD3D50" w:rsidRDefault="00306FAD" w:rsidP="00002A84">
      <w:pPr>
        <w:tabs>
          <w:tab w:val="left" w:pos="0"/>
          <w:tab w:val="left" w:pos="2835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3B124613" w14:textId="77777777" w:rsidR="00306FAD" w:rsidRPr="00BD3D50" w:rsidRDefault="00306FAD" w:rsidP="00C70A61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7172217" w14:textId="77777777" w:rsidR="00306FAD" w:rsidRPr="00BD3D50" w:rsidRDefault="00306FAD" w:rsidP="00002A84">
      <w:pPr>
        <w:tabs>
          <w:tab w:val="left" w:pos="0"/>
          <w:tab w:val="left" w:pos="2835"/>
        </w:tabs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5D83A85E" w14:textId="5E246ECD" w:rsidR="00306FAD" w:rsidRPr="003E15C4" w:rsidRDefault="00245CE3" w:rsidP="00245CE3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D3D50">
        <w:rPr>
          <w:rFonts w:ascii="Times New Roman" w:hAnsi="Times New Roman" w:cs="Times New Roman"/>
          <w:b/>
          <w:sz w:val="28"/>
          <w:szCs w:val="28"/>
        </w:rPr>
        <w:t>Datum</w:t>
      </w:r>
      <w:r w:rsidR="003E15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3D50">
        <w:rPr>
          <w:rFonts w:ascii="Times New Roman" w:hAnsi="Times New Roman" w:cs="Times New Roman"/>
          <w:b/>
          <w:sz w:val="28"/>
          <w:szCs w:val="28"/>
        </w:rPr>
        <w:t>zpracování:</w:t>
      </w:r>
      <w:r w:rsidRPr="00BD3D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5508D">
        <w:rPr>
          <w:rFonts w:ascii="Times New Roman" w:hAnsi="Times New Roman" w:cs="Times New Roman"/>
          <w:sz w:val="28"/>
          <w:szCs w:val="28"/>
        </w:rPr>
        <w:t>prosinec</w:t>
      </w:r>
      <w:r w:rsidR="000B2F50" w:rsidRPr="00BD3D50">
        <w:rPr>
          <w:rFonts w:ascii="Times New Roman" w:hAnsi="Times New Roman" w:cs="Times New Roman"/>
          <w:sz w:val="28"/>
          <w:szCs w:val="28"/>
        </w:rPr>
        <w:t xml:space="preserve"> 202</w:t>
      </w:r>
      <w:r w:rsidR="00DD7876">
        <w:rPr>
          <w:rFonts w:ascii="Times New Roman" w:hAnsi="Times New Roman" w:cs="Times New Roman"/>
          <w:sz w:val="28"/>
          <w:szCs w:val="28"/>
        </w:rPr>
        <w:t>1</w:t>
      </w:r>
      <w:r w:rsidR="00306FAD" w:rsidRPr="00BD3D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DEFA16" w14:textId="77777777" w:rsidR="00306FAD" w:rsidRPr="00846E28" w:rsidRDefault="00306FAD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6B2CF2F5" w14:textId="1A1B2ED2" w:rsidR="00306FAD" w:rsidRDefault="00306FAD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1FDFE391" w14:textId="6B29EAC5" w:rsidR="00DD7876" w:rsidRDefault="00DD7876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42207124" w14:textId="71A1495E" w:rsidR="00DD7876" w:rsidRDefault="00DD7876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53888C70" w14:textId="3880971B" w:rsidR="00DD7876" w:rsidRDefault="00DD7876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3831A84C" w14:textId="64123C01" w:rsidR="00DD7876" w:rsidRDefault="00DD7876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2A94EEBF" w14:textId="1872C7B3" w:rsidR="00DD7876" w:rsidRDefault="00DD7876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0663CBD0" w14:textId="381C54D8" w:rsidR="00DE5E23" w:rsidRDefault="00DE5E23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31EFC17B" w14:textId="55DE4B72" w:rsidR="003E15C4" w:rsidRDefault="003E15C4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4C01445B" w14:textId="77777777" w:rsidR="003E15C4" w:rsidRDefault="003E15C4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11FD4FF9" w14:textId="77777777" w:rsidR="00DE5E23" w:rsidRDefault="00DE5E23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1303F54D" w14:textId="77777777" w:rsidR="00DD7876" w:rsidRPr="00846E28" w:rsidRDefault="00DD7876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3671A075" w14:textId="77777777" w:rsidR="00306FAD" w:rsidRPr="00705743" w:rsidRDefault="00306FAD" w:rsidP="003C748C">
      <w:pPr>
        <w:tabs>
          <w:tab w:val="left" w:pos="0"/>
        </w:tabs>
        <w:ind w:left="0" w:firstLine="0"/>
        <w:jc w:val="left"/>
        <w:rPr>
          <w:rStyle w:val="Siln"/>
          <w:rFonts w:ascii="Times New Roman" w:hAnsi="Times New Roman" w:cs="Times New Roman"/>
          <w:sz w:val="24"/>
          <w:szCs w:val="24"/>
        </w:rPr>
      </w:pPr>
      <w:r w:rsidRPr="00705743">
        <w:rPr>
          <w:rStyle w:val="Siln"/>
          <w:rFonts w:ascii="Times New Roman" w:hAnsi="Times New Roman" w:cs="Times New Roman"/>
          <w:sz w:val="24"/>
          <w:szCs w:val="24"/>
        </w:rPr>
        <w:t xml:space="preserve">OBSAH: </w:t>
      </w:r>
    </w:p>
    <w:p w14:paraId="4025814B" w14:textId="77777777" w:rsidR="00306FAD" w:rsidRPr="00705743" w:rsidRDefault="00306FAD" w:rsidP="00B73B98">
      <w:pPr>
        <w:autoSpaceDE w:val="0"/>
        <w:autoSpaceDN w:val="0"/>
        <w:adjustRightInd w:val="0"/>
        <w:spacing w:before="12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OBECNÉ ÚDAJE</w:t>
      </w:r>
    </w:p>
    <w:p w14:paraId="79DDFD73" w14:textId="22527CBC" w:rsidR="00306FAD" w:rsidRPr="00705743" w:rsidRDefault="00306FAD" w:rsidP="00B73B98">
      <w:pPr>
        <w:autoSpaceDE w:val="0"/>
        <w:autoSpaceDN w:val="0"/>
        <w:adjustRightInd w:val="0"/>
        <w:spacing w:before="12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 xml:space="preserve">I. DŮVODY PRO POŘÍZENÍ ÚZEMNÍHO PLÁNU </w:t>
      </w:r>
      <w:r w:rsidR="00EF23BD">
        <w:rPr>
          <w:rFonts w:ascii="Times New Roman" w:hAnsi="Times New Roman" w:cs="Times New Roman"/>
          <w:sz w:val="24"/>
          <w:szCs w:val="24"/>
        </w:rPr>
        <w:t>RADOVESNICE II</w:t>
      </w:r>
    </w:p>
    <w:p w14:paraId="5451117F" w14:textId="77777777" w:rsidR="00306FAD" w:rsidRPr="00705743" w:rsidRDefault="00306FAD" w:rsidP="00B73B98">
      <w:pPr>
        <w:tabs>
          <w:tab w:val="left" w:pos="0"/>
        </w:tabs>
        <w:spacing w:before="120"/>
        <w:ind w:left="0" w:firstLine="0"/>
        <w:jc w:val="left"/>
        <w:rPr>
          <w:rStyle w:val="Siln"/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II. VLASTNÍ OBSAH NÁVRHU ZADÁNÍ</w:t>
      </w:r>
    </w:p>
    <w:p w14:paraId="4519248E" w14:textId="77777777" w:rsidR="00306FAD" w:rsidRPr="00705743" w:rsidRDefault="00306FAD" w:rsidP="000E3724">
      <w:pPr>
        <w:numPr>
          <w:ilvl w:val="1"/>
          <w:numId w:val="1"/>
        </w:numPr>
        <w:spacing w:before="120"/>
        <w:ind w:right="0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požadavky na základní koncepci rozvoje území obce vyjádřené v cílech zlepšování dosavadního stavu, včetně rozvoje obce a ochrany hodnot jejího území, v požadavcích na změnu charakteru obce, jejího vztahu k sídelní struktuře a dostupnosti veřejné infrastruktury</w:t>
      </w:r>
    </w:p>
    <w:p w14:paraId="709C393E" w14:textId="77777777" w:rsidR="00306FAD" w:rsidRPr="00705743" w:rsidRDefault="00306FAD" w:rsidP="000E3724">
      <w:pPr>
        <w:numPr>
          <w:ilvl w:val="1"/>
          <w:numId w:val="1"/>
        </w:numPr>
        <w:spacing w:before="120"/>
        <w:ind w:right="0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požadavky na vymezení ploch a koridorů územních rezerv a na stanovení jejich využití, které bude nutno prověřit</w:t>
      </w:r>
    </w:p>
    <w:p w14:paraId="344D01AD" w14:textId="77777777" w:rsidR="00306FAD" w:rsidRPr="00705743" w:rsidRDefault="00306FAD" w:rsidP="000E3724">
      <w:pPr>
        <w:numPr>
          <w:ilvl w:val="1"/>
          <w:numId w:val="1"/>
        </w:numPr>
        <w:spacing w:before="120"/>
        <w:ind w:right="0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požadavky na prověření vymezení veřejně prospěšných staveb, veřejně prospěšných opatření a asanací, pro které bude možné uplatnit vyvlastnění nebo předkupní právo</w:t>
      </w:r>
    </w:p>
    <w:p w14:paraId="094610F5" w14:textId="77777777" w:rsidR="00306FAD" w:rsidRPr="00705743" w:rsidRDefault="00306FAD" w:rsidP="000E3724">
      <w:pPr>
        <w:numPr>
          <w:ilvl w:val="1"/>
          <w:numId w:val="1"/>
        </w:numPr>
        <w:spacing w:before="120"/>
        <w:ind w:right="0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požadavky na prověření vymezení ploch a koridorů, ve kterých bude rozhodování o změnách v území podmíněno vydáním regulačního plánu, zpracováním územní studie nebo uzavřením dohody o parcelaci</w:t>
      </w:r>
    </w:p>
    <w:p w14:paraId="600548F0" w14:textId="77777777" w:rsidR="00306FAD" w:rsidRPr="00705743" w:rsidRDefault="00306FAD" w:rsidP="000E3724">
      <w:pPr>
        <w:numPr>
          <w:ilvl w:val="1"/>
          <w:numId w:val="1"/>
        </w:numPr>
        <w:spacing w:before="120"/>
        <w:ind w:right="0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požadavek na zpracování variant řešení</w:t>
      </w:r>
    </w:p>
    <w:p w14:paraId="45CC1965" w14:textId="77777777" w:rsidR="00306FAD" w:rsidRPr="00705743" w:rsidRDefault="00306FAD" w:rsidP="000E3724">
      <w:pPr>
        <w:numPr>
          <w:ilvl w:val="1"/>
          <w:numId w:val="1"/>
        </w:numPr>
        <w:spacing w:before="120"/>
        <w:ind w:right="0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požadavky na uspořádání obsahu návrhu územního plánu a na uspořádání obsahu jeho odůvodnění včetně měřítek výkresů a počtu vyhotovení</w:t>
      </w:r>
    </w:p>
    <w:p w14:paraId="41F71B59" w14:textId="77777777" w:rsidR="00306FAD" w:rsidRPr="00705743" w:rsidRDefault="00306FAD" w:rsidP="000E3724">
      <w:pPr>
        <w:numPr>
          <w:ilvl w:val="1"/>
          <w:numId w:val="1"/>
        </w:numPr>
        <w:spacing w:before="120"/>
        <w:ind w:right="0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 xml:space="preserve">požadavky na vyhodnocení předpokládaných vlivů územního plánu na udržitelný rozvoj území </w:t>
      </w:r>
    </w:p>
    <w:p w14:paraId="3FE0EF23" w14:textId="77777777" w:rsidR="00306FAD" w:rsidRPr="00705743" w:rsidRDefault="00306FAD" w:rsidP="00423C5B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3342E855" w14:textId="77777777" w:rsidR="00306FAD" w:rsidRPr="00705743" w:rsidRDefault="00306FAD" w:rsidP="00213A23">
      <w:pPr>
        <w:ind w:right="0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Shora uvedené body části II. zahrnují</w:t>
      </w:r>
    </w:p>
    <w:p w14:paraId="28D7DDD2" w14:textId="77777777" w:rsidR="00306FAD" w:rsidRPr="00705743" w:rsidRDefault="00306FAD" w:rsidP="009C7F65">
      <w:pPr>
        <w:tabs>
          <w:tab w:val="left" w:pos="426"/>
        </w:tabs>
        <w:spacing w:before="120"/>
        <w:ind w:right="0" w:hanging="426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 xml:space="preserve">1. </w:t>
      </w:r>
      <w:r w:rsidRPr="00705743">
        <w:rPr>
          <w:rFonts w:ascii="Times New Roman" w:hAnsi="Times New Roman" w:cs="Times New Roman"/>
          <w:sz w:val="24"/>
          <w:szCs w:val="24"/>
        </w:rPr>
        <w:tab/>
        <w:t>upřesnění požadavků vyplývajících z Politiky územního rozvoje ČR (dále též PÚR ČR), jako závazného územně plánovacího podkladu a nástroje územního plánování,</w:t>
      </w:r>
    </w:p>
    <w:p w14:paraId="7C658C10" w14:textId="77777777" w:rsidR="00306FAD" w:rsidRPr="00705743" w:rsidRDefault="00306FAD" w:rsidP="009C7F65">
      <w:pPr>
        <w:tabs>
          <w:tab w:val="left" w:pos="426"/>
        </w:tabs>
        <w:spacing w:before="120"/>
        <w:ind w:right="0" w:hanging="426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 xml:space="preserve">2. </w:t>
      </w:r>
      <w:r w:rsidRPr="00705743">
        <w:rPr>
          <w:rFonts w:ascii="Times New Roman" w:hAnsi="Times New Roman" w:cs="Times New Roman"/>
          <w:sz w:val="24"/>
          <w:szCs w:val="24"/>
        </w:rPr>
        <w:tab/>
        <w:t>upřesnění požadavků vyplývajících z územně plánovací dokumentace vydané krajem - Zásad územního rozvoje Středočeského kraje</w:t>
      </w:r>
      <w:r w:rsidR="00763FC0" w:rsidRPr="00705743">
        <w:rPr>
          <w:rFonts w:ascii="Times New Roman" w:hAnsi="Times New Roman" w:cs="Times New Roman"/>
          <w:sz w:val="24"/>
          <w:szCs w:val="24"/>
        </w:rPr>
        <w:t xml:space="preserve"> </w:t>
      </w:r>
      <w:r w:rsidRPr="00705743">
        <w:rPr>
          <w:rFonts w:ascii="Times New Roman" w:hAnsi="Times New Roman" w:cs="Times New Roman"/>
          <w:sz w:val="24"/>
          <w:szCs w:val="24"/>
        </w:rPr>
        <w:t xml:space="preserve">(dále též ZÚR SK) </w:t>
      </w:r>
    </w:p>
    <w:p w14:paraId="5EBB4CA7" w14:textId="385B8E48" w:rsidR="00306FAD" w:rsidRPr="00705743" w:rsidRDefault="00306FAD" w:rsidP="009C7F65">
      <w:pPr>
        <w:tabs>
          <w:tab w:val="left" w:pos="426"/>
        </w:tabs>
        <w:spacing w:before="120"/>
        <w:ind w:right="0" w:hanging="426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 xml:space="preserve">3. </w:t>
      </w:r>
      <w:r w:rsidRPr="00705743">
        <w:rPr>
          <w:rFonts w:ascii="Times New Roman" w:hAnsi="Times New Roman" w:cs="Times New Roman"/>
          <w:sz w:val="24"/>
          <w:szCs w:val="24"/>
        </w:rPr>
        <w:tab/>
        <w:t xml:space="preserve">upřesnění požadavků vyplývajících z územně analytických podkladů správního území obce s rozšířenou působností </w:t>
      </w:r>
      <w:r w:rsidR="00705743">
        <w:rPr>
          <w:rFonts w:ascii="Times New Roman" w:hAnsi="Times New Roman" w:cs="Times New Roman"/>
          <w:sz w:val="24"/>
          <w:szCs w:val="24"/>
        </w:rPr>
        <w:t xml:space="preserve">Kolín </w:t>
      </w:r>
      <w:r w:rsidRPr="00705743">
        <w:rPr>
          <w:rFonts w:ascii="Times New Roman" w:hAnsi="Times New Roman" w:cs="Times New Roman"/>
          <w:sz w:val="24"/>
          <w:szCs w:val="24"/>
        </w:rPr>
        <w:t xml:space="preserve">(dále též ÚAP </w:t>
      </w:r>
      <w:r w:rsidR="00DD7876" w:rsidRPr="00705743">
        <w:rPr>
          <w:rFonts w:ascii="Times New Roman" w:hAnsi="Times New Roman" w:cs="Times New Roman"/>
          <w:sz w:val="24"/>
          <w:szCs w:val="24"/>
        </w:rPr>
        <w:t>Kolín</w:t>
      </w:r>
      <w:r w:rsidRPr="00705743">
        <w:rPr>
          <w:rFonts w:ascii="Times New Roman" w:hAnsi="Times New Roman" w:cs="Times New Roman"/>
          <w:sz w:val="24"/>
          <w:szCs w:val="24"/>
        </w:rPr>
        <w:t>)</w:t>
      </w:r>
      <w:r w:rsidR="00AE4F80" w:rsidRPr="00705743">
        <w:rPr>
          <w:rFonts w:ascii="Times New Roman" w:hAnsi="Times New Roman" w:cs="Times New Roman"/>
          <w:sz w:val="24"/>
          <w:szCs w:val="24"/>
        </w:rPr>
        <w:t>,</w:t>
      </w:r>
      <w:r w:rsidR="00763FC0" w:rsidRPr="00705743">
        <w:rPr>
          <w:rFonts w:ascii="Times New Roman" w:hAnsi="Times New Roman" w:cs="Times New Roman"/>
          <w:sz w:val="24"/>
          <w:szCs w:val="24"/>
        </w:rPr>
        <w:t xml:space="preserve"> </w:t>
      </w:r>
      <w:r w:rsidR="00AE4F80" w:rsidRPr="00705743">
        <w:rPr>
          <w:rFonts w:ascii="Times New Roman" w:eastAsia="Times New Roman" w:hAnsi="Times New Roman" w:cs="Times New Roman"/>
          <w:sz w:val="24"/>
          <w:szCs w:val="24"/>
        </w:rPr>
        <w:t>zejména z problémů určených k řešení v územně plánovací dokumentaci a</w:t>
      </w:r>
      <w:r w:rsidRPr="00705743">
        <w:rPr>
          <w:rFonts w:ascii="Times New Roman" w:hAnsi="Times New Roman" w:cs="Times New Roman"/>
          <w:sz w:val="24"/>
          <w:szCs w:val="24"/>
        </w:rPr>
        <w:t xml:space="preserve"> z doplňujících průzkumů a rozborů.</w:t>
      </w:r>
    </w:p>
    <w:p w14:paraId="527892D6" w14:textId="77777777" w:rsidR="00306FAD" w:rsidRPr="00705743" w:rsidRDefault="00306FAD" w:rsidP="009C7F65">
      <w:pPr>
        <w:tabs>
          <w:tab w:val="left" w:pos="426"/>
        </w:tabs>
        <w:spacing w:before="120"/>
        <w:ind w:right="0" w:hanging="426"/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 xml:space="preserve">4. </w:t>
      </w:r>
      <w:r w:rsidRPr="00705743">
        <w:rPr>
          <w:rFonts w:ascii="Times New Roman" w:hAnsi="Times New Roman" w:cs="Times New Roman"/>
          <w:sz w:val="24"/>
          <w:szCs w:val="24"/>
        </w:rPr>
        <w:tab/>
        <w:t>další požadavky, například požadavky obce, nebo požadavky vyplývající z projednání s dotčenými orgány a veřejností.</w:t>
      </w:r>
    </w:p>
    <w:p w14:paraId="76A5F25B" w14:textId="77777777" w:rsidR="00306FAD" w:rsidRPr="00BD3D50" w:rsidRDefault="00306FAD" w:rsidP="00423C5B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574F8C5C" w14:textId="77777777" w:rsidR="00306FAD" w:rsidRPr="00BD3D50" w:rsidRDefault="00306FAD" w:rsidP="00423C5B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21C896A4" w14:textId="77777777" w:rsidR="00306FAD" w:rsidRPr="00BD3D50" w:rsidRDefault="00306FAD" w:rsidP="00423C5B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2747D6AA" w14:textId="77777777" w:rsidR="00306FAD" w:rsidRPr="00BD3D50" w:rsidRDefault="00306FAD" w:rsidP="00423C5B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0A02FD5F" w14:textId="77777777" w:rsidR="00306FAD" w:rsidRPr="00BD3D50" w:rsidRDefault="00306FAD" w:rsidP="00423C5B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2FBECF2C" w14:textId="77777777" w:rsidR="00306FAD" w:rsidRPr="00BD3D50" w:rsidRDefault="00306FAD" w:rsidP="00423C5B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461EA486" w14:textId="77777777" w:rsidR="00306FAD" w:rsidRPr="00BD3D50" w:rsidRDefault="00306FAD" w:rsidP="00423C5B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209A84D8" w14:textId="77777777" w:rsidR="00306FAD" w:rsidRPr="00846E28" w:rsidRDefault="00306FAD" w:rsidP="003C748C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62E715FA" w14:textId="77777777" w:rsidR="00306FAD" w:rsidRPr="00846E28" w:rsidRDefault="00306FAD" w:rsidP="006F62DC">
      <w:pPr>
        <w:pStyle w:val="Odstavecseseznamem"/>
        <w:rPr>
          <w:rFonts w:ascii="Times New Roman" w:hAnsi="Times New Roman" w:cs="Times New Roman"/>
          <w:color w:val="FF0000"/>
        </w:rPr>
      </w:pPr>
    </w:p>
    <w:p w14:paraId="56430AE9" w14:textId="77777777" w:rsidR="00306FAD" w:rsidRPr="00846E28" w:rsidRDefault="00306FAD" w:rsidP="006F62DC">
      <w:pPr>
        <w:pStyle w:val="Odstavecseseznamem"/>
        <w:rPr>
          <w:rFonts w:ascii="Times New Roman" w:hAnsi="Times New Roman" w:cs="Times New Roman"/>
          <w:color w:val="FF0000"/>
        </w:rPr>
      </w:pPr>
    </w:p>
    <w:p w14:paraId="6506667B" w14:textId="77777777" w:rsidR="00306FAD" w:rsidRPr="00846E28" w:rsidRDefault="00306FAD" w:rsidP="006F62DC">
      <w:pPr>
        <w:pStyle w:val="Odstavecseseznamem"/>
        <w:rPr>
          <w:rFonts w:ascii="Times New Roman" w:hAnsi="Times New Roman" w:cs="Times New Roman"/>
          <w:color w:val="FF0000"/>
        </w:rPr>
      </w:pPr>
    </w:p>
    <w:p w14:paraId="3716D994" w14:textId="77777777" w:rsidR="00306FAD" w:rsidRPr="00846E28" w:rsidRDefault="00306FAD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02A5D86A" w14:textId="77777777" w:rsidR="00306FAD" w:rsidRPr="00BD3D50" w:rsidRDefault="00306FAD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D3D50">
        <w:rPr>
          <w:rFonts w:ascii="Times New Roman" w:hAnsi="Times New Roman" w:cs="Times New Roman"/>
          <w:b/>
          <w:bCs/>
          <w:sz w:val="24"/>
          <w:szCs w:val="24"/>
        </w:rPr>
        <w:lastRenderedPageBreak/>
        <w:t>OBECNÉ ÚDAJE</w:t>
      </w:r>
    </w:p>
    <w:p w14:paraId="2F6BFF39" w14:textId="77777777" w:rsidR="00306FAD" w:rsidRPr="00BD3D50" w:rsidRDefault="00306FAD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5D2B07B2" w14:textId="09CA1448" w:rsidR="00306FAD" w:rsidRDefault="00306FAD" w:rsidP="00B66E6C">
      <w:pPr>
        <w:ind w:left="0" w:right="0" w:firstLine="0"/>
        <w:jc w:val="left"/>
        <w:outlineLvl w:val="0"/>
        <w:rPr>
          <w:rFonts w:ascii="Times New Roman" w:hAnsi="Times New Roman" w:cs="Times New Roman"/>
          <w:u w:val="single"/>
          <w:lang w:eastAsia="cs-CZ"/>
        </w:rPr>
      </w:pPr>
      <w:r w:rsidRPr="00BD3D50">
        <w:rPr>
          <w:rFonts w:ascii="Times New Roman" w:hAnsi="Times New Roman" w:cs="Times New Roman"/>
          <w:u w:val="single"/>
          <w:lang w:eastAsia="cs-CZ"/>
        </w:rPr>
        <w:t xml:space="preserve">Identifikační údaje, vymezení řešeného území: </w:t>
      </w:r>
    </w:p>
    <w:p w14:paraId="733D391A" w14:textId="77777777" w:rsidR="00306FAD" w:rsidRDefault="00306FAD" w:rsidP="00DB684C">
      <w:pPr>
        <w:tabs>
          <w:tab w:val="left" w:pos="2835"/>
        </w:tabs>
        <w:ind w:left="0" w:right="0" w:firstLine="0"/>
        <w:jc w:val="left"/>
        <w:rPr>
          <w:rFonts w:ascii="Times New Roman" w:hAnsi="Times New Roman" w:cs="Times New Roman"/>
          <w:color w:val="FF0000"/>
          <w:lang w:eastAsia="cs-CZ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2"/>
        <w:gridCol w:w="3083"/>
      </w:tblGrid>
      <w:tr w:rsidR="003379B2" w:rsidRPr="008B2D57" w14:paraId="32B19BDB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49B63A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Local administrative unit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LAU 2</w:t>
              </w:r>
            </w:hyperlink>
            <w:r w:rsidR="003379B2" w:rsidRPr="008B2D57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hyperlink r:id="rId10" w:tooltip="Obec (Česko)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obec</w:t>
              </w:r>
            </w:hyperlink>
            <w:r w:rsidR="003379B2" w:rsidRPr="008B2D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3BE09B46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CZ0204 533645</w:t>
            </w:r>
          </w:p>
        </w:tc>
      </w:tr>
      <w:tr w:rsidR="003379B2" w:rsidRPr="008B2D57" w14:paraId="19FAD6C4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B4E8B6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Obec s pověřeným obecním úřadem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Pověřená obec</w:t>
              </w:r>
            </w:hyperlink>
          </w:p>
        </w:tc>
        <w:tc>
          <w:tcPr>
            <w:tcW w:w="0" w:type="auto"/>
            <w:vAlign w:val="center"/>
            <w:hideMark/>
          </w:tcPr>
          <w:p w14:paraId="51508B3F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Středočeský kraj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Týnec nad Labem</w:t>
              </w:r>
            </w:hyperlink>
          </w:p>
        </w:tc>
      </w:tr>
      <w:tr w:rsidR="003379B2" w:rsidRPr="008B2D57" w14:paraId="7FD8FF83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0DDFBD" w14:textId="5B45BB0D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Obec s rozšířenou působností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Obec s</w:t>
              </w:r>
              <w:r w:rsid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 </w:t>
              </w:r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rozšířeno</w:t>
              </w:r>
              <w:r w:rsid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u </w:t>
              </w:r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působností</w:t>
              </w:r>
            </w:hyperlink>
          </w:p>
        </w:tc>
        <w:tc>
          <w:tcPr>
            <w:tcW w:w="0" w:type="auto"/>
            <w:vAlign w:val="center"/>
            <w:hideMark/>
          </w:tcPr>
          <w:p w14:paraId="7A4D3AE3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Kolín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Kolín</w:t>
              </w:r>
            </w:hyperlink>
          </w:p>
        </w:tc>
      </w:tr>
      <w:tr w:rsidR="003379B2" w:rsidRPr="008B2D57" w14:paraId="038429F1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CF37E8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Okresy v Česku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Okres</w:t>
              </w:r>
            </w:hyperlink>
            <w:r w:rsidR="003379B2"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6" w:tooltip="Local administrative unit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LAU 1</w:t>
              </w:r>
            </w:hyperlink>
            <w:r w:rsidR="003379B2" w:rsidRPr="008B2D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2A087BD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ooltip="Okres Kolín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Kolín</w:t>
              </w:r>
            </w:hyperlink>
            <w:r w:rsidR="003379B2"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 (CZ0204)</w:t>
            </w:r>
          </w:p>
        </w:tc>
      </w:tr>
      <w:tr w:rsidR="003379B2" w:rsidRPr="008B2D57" w14:paraId="1CA99C67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49B296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ooltip="Kraje v Česku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Kraj</w:t>
              </w:r>
            </w:hyperlink>
            <w:r w:rsidR="003379B2"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9" w:tooltip="CZ-NUTS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NUTS 3</w:t>
              </w:r>
            </w:hyperlink>
            <w:r w:rsidR="003379B2" w:rsidRPr="008B2D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2654C22A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Středočeský</w:t>
              </w:r>
            </w:hyperlink>
            <w:r w:rsidR="003379B2"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 (CZ020)</w:t>
            </w:r>
          </w:p>
        </w:tc>
      </w:tr>
      <w:tr w:rsidR="003379B2" w:rsidRPr="008B2D57" w14:paraId="757802CB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E1E6CC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Země (Česko)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Historická země</w:t>
              </w:r>
            </w:hyperlink>
          </w:p>
        </w:tc>
        <w:tc>
          <w:tcPr>
            <w:tcW w:w="0" w:type="auto"/>
            <w:vAlign w:val="center"/>
            <w:hideMark/>
          </w:tcPr>
          <w:p w14:paraId="425FEF9C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ooltip="Čechy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Čechy</w:t>
              </w:r>
            </w:hyperlink>
          </w:p>
        </w:tc>
      </w:tr>
      <w:tr w:rsidR="003379B2" w:rsidRPr="008B2D57" w14:paraId="5B6EEA08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101EC2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Zeměpisné souřadnice</w:t>
            </w:r>
          </w:p>
        </w:tc>
        <w:tc>
          <w:tcPr>
            <w:tcW w:w="0" w:type="auto"/>
            <w:vAlign w:val="center"/>
            <w:hideMark/>
          </w:tcPr>
          <w:p w14:paraId="3D78B971" w14:textId="642C2D3B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50°6′15″ s. š., 15°22′4″ v. d.</w:t>
              </w:r>
            </w:hyperlink>
          </w:p>
        </w:tc>
      </w:tr>
      <w:tr w:rsidR="003379B2" w:rsidRPr="008B2D57" w14:paraId="08AD2EE1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9F4B52" w14:textId="77777777" w:rsidR="003379B2" w:rsidRPr="008B2D57" w:rsidRDefault="003379B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Počet obyvatel</w:t>
            </w:r>
          </w:p>
        </w:tc>
        <w:tc>
          <w:tcPr>
            <w:tcW w:w="0" w:type="auto"/>
            <w:vAlign w:val="center"/>
            <w:hideMark/>
          </w:tcPr>
          <w:p w14:paraId="2019610F" w14:textId="16701040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Style w:val="wd"/>
                <w:rFonts w:ascii="Times New Roman" w:hAnsi="Times New Roman" w:cs="Times New Roman"/>
                <w:sz w:val="24"/>
                <w:szCs w:val="24"/>
              </w:rPr>
              <w:t>499 (2021)</w:t>
            </w:r>
            <w:r w:rsidR="008B2D57"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79B2" w:rsidRPr="008B2D57" w14:paraId="3D2AF077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EC2A94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Rozloha</w:t>
            </w:r>
          </w:p>
        </w:tc>
        <w:tc>
          <w:tcPr>
            <w:tcW w:w="0" w:type="auto"/>
            <w:vAlign w:val="center"/>
            <w:hideMark/>
          </w:tcPr>
          <w:p w14:paraId="5D2A5C7C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12,86 km²</w:t>
            </w:r>
          </w:p>
        </w:tc>
      </w:tr>
      <w:tr w:rsidR="003379B2" w:rsidRPr="008B2D57" w14:paraId="45F8146E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57E2E4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Nadmořská výška</w:t>
            </w:r>
          </w:p>
        </w:tc>
        <w:tc>
          <w:tcPr>
            <w:tcW w:w="0" w:type="auto"/>
            <w:vAlign w:val="center"/>
            <w:hideMark/>
          </w:tcPr>
          <w:p w14:paraId="4DA8209D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225 m n. m.</w:t>
            </w:r>
          </w:p>
        </w:tc>
      </w:tr>
      <w:tr w:rsidR="003379B2" w:rsidRPr="008B2D57" w14:paraId="0A2204E7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34A14B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ooltip="Poštovní směrovací číslo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PSČ</w:t>
              </w:r>
            </w:hyperlink>
          </w:p>
        </w:tc>
        <w:tc>
          <w:tcPr>
            <w:tcW w:w="0" w:type="auto"/>
            <w:vAlign w:val="center"/>
            <w:hideMark/>
          </w:tcPr>
          <w:p w14:paraId="531C9236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281 26, 281 28</w:t>
            </w:r>
          </w:p>
        </w:tc>
      </w:tr>
      <w:tr w:rsidR="003379B2" w:rsidRPr="008B2D57" w14:paraId="7249066E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22B8E1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Počet </w:t>
            </w:r>
            <w:hyperlink r:id="rId25" w:tooltip="Část obce" w:history="1">
              <w:r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částí obce</w:t>
              </w:r>
            </w:hyperlink>
          </w:p>
        </w:tc>
        <w:tc>
          <w:tcPr>
            <w:tcW w:w="0" w:type="auto"/>
            <w:vAlign w:val="center"/>
            <w:hideMark/>
          </w:tcPr>
          <w:p w14:paraId="0D1B7AF7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79B2" w:rsidRPr="008B2D57" w14:paraId="39761A14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88ACB5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Počet </w:t>
            </w:r>
            <w:hyperlink r:id="rId26" w:tooltip="Katastrální území" w:history="1">
              <w:r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k. </w:t>
              </w:r>
              <w:proofErr w:type="spellStart"/>
              <w:r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ú.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74569A9B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79B2" w:rsidRPr="008B2D57" w14:paraId="5F2CCA2B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D34F28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Počet </w:t>
            </w:r>
            <w:hyperlink r:id="rId27" w:tooltip="Základní sídelní jednotka" w:history="1">
              <w:r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ZSJ</w:t>
              </w:r>
            </w:hyperlink>
          </w:p>
        </w:tc>
        <w:tc>
          <w:tcPr>
            <w:tcW w:w="0" w:type="auto"/>
            <w:vAlign w:val="center"/>
            <w:hideMark/>
          </w:tcPr>
          <w:p w14:paraId="7F90557E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379B2" w:rsidRPr="008B2D57" w14:paraId="72236BBF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7D6A63" w14:textId="77777777" w:rsidR="003379B2" w:rsidRPr="008B2D57" w:rsidRDefault="003379B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Adresa obecního úřadu</w:t>
            </w:r>
          </w:p>
        </w:tc>
        <w:tc>
          <w:tcPr>
            <w:tcW w:w="0" w:type="auto"/>
            <w:vAlign w:val="center"/>
            <w:hideMark/>
          </w:tcPr>
          <w:p w14:paraId="0A824EE8" w14:textId="7D13062F" w:rsidR="00341D8D" w:rsidRPr="00341D8D" w:rsidRDefault="003379B2" w:rsidP="00341D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41D8D">
              <w:rPr>
                <w:rFonts w:ascii="Times New Roman" w:hAnsi="Times New Roman" w:cs="Times New Roman"/>
                <w:sz w:val="24"/>
                <w:szCs w:val="24"/>
              </w:rPr>
              <w:t>Radovesnice II </w:t>
            </w:r>
            <w:r w:rsidR="00341D8D" w:rsidRPr="00341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D8D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  <w:p w14:paraId="316B8659" w14:textId="77777777" w:rsidR="00341D8D" w:rsidRPr="00341D8D" w:rsidRDefault="003379B2" w:rsidP="00341D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41D8D">
              <w:rPr>
                <w:rFonts w:ascii="Times New Roman" w:hAnsi="Times New Roman" w:cs="Times New Roman"/>
                <w:sz w:val="24"/>
                <w:szCs w:val="24"/>
              </w:rPr>
              <w:t>281 28</w:t>
            </w:r>
            <w:r w:rsidR="00341D8D" w:rsidRPr="00341D8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41D8D">
              <w:rPr>
                <w:rFonts w:ascii="Times New Roman" w:hAnsi="Times New Roman" w:cs="Times New Roman"/>
                <w:sz w:val="24"/>
                <w:szCs w:val="24"/>
              </w:rPr>
              <w:t xml:space="preserve">Radovesnice </w:t>
            </w:r>
          </w:p>
          <w:p w14:paraId="1367047A" w14:textId="346632CD" w:rsidR="003379B2" w:rsidRPr="00341D8D" w:rsidRDefault="00F40808" w:rsidP="00341D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341D8D" w:rsidRPr="00341D8D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obec@radovesnice2.cz</w:t>
              </w:r>
            </w:hyperlink>
          </w:p>
        </w:tc>
      </w:tr>
      <w:tr w:rsidR="003379B2" w:rsidRPr="008B2D57" w14:paraId="4340DFA3" w14:textId="77777777" w:rsidTr="008B2D5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97DC4" w14:textId="77777777" w:rsidR="003379B2" w:rsidRPr="008B2D57" w:rsidRDefault="00F40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ooltip="Starosta (Česko)" w:history="1">
              <w:r w:rsidR="003379B2"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Starosta</w:t>
              </w:r>
            </w:hyperlink>
          </w:p>
        </w:tc>
        <w:tc>
          <w:tcPr>
            <w:tcW w:w="0" w:type="auto"/>
            <w:vAlign w:val="center"/>
            <w:hideMark/>
          </w:tcPr>
          <w:p w14:paraId="3F8A99F3" w14:textId="77777777" w:rsidR="003379B2" w:rsidRPr="008B2D57" w:rsidRDefault="00337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>Viktor Sodoma</w:t>
            </w:r>
          </w:p>
        </w:tc>
      </w:tr>
      <w:tr w:rsidR="003379B2" w:rsidRPr="008B2D57" w14:paraId="115A27EB" w14:textId="77777777" w:rsidTr="008B2D5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AD03A52" w14:textId="77777777" w:rsidR="003379B2" w:rsidRPr="008B2D57" w:rsidRDefault="00337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D57">
              <w:rPr>
                <w:rFonts w:ascii="Times New Roman" w:hAnsi="Times New Roman" w:cs="Times New Roman"/>
                <w:sz w:val="24"/>
                <w:szCs w:val="24"/>
              </w:rPr>
              <w:t xml:space="preserve">Oficiální web: </w:t>
            </w:r>
            <w:hyperlink r:id="rId30" w:history="1">
              <w:r w:rsidRPr="008B2D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  <w:u w:val="none"/>
                </w:rPr>
                <w:t>www.radovesnice2.cz</w:t>
              </w:r>
            </w:hyperlink>
          </w:p>
        </w:tc>
      </w:tr>
    </w:tbl>
    <w:p w14:paraId="0EC4A092" w14:textId="2B6E392C" w:rsidR="00846E28" w:rsidRDefault="00846E28" w:rsidP="00DB684C">
      <w:pPr>
        <w:tabs>
          <w:tab w:val="left" w:pos="2835"/>
        </w:tabs>
        <w:ind w:left="0" w:right="0" w:firstLine="0"/>
        <w:jc w:val="left"/>
        <w:rPr>
          <w:rFonts w:ascii="Times New Roman" w:hAnsi="Times New Roman" w:cs="Times New Roman"/>
          <w:color w:val="FF0000"/>
          <w:lang w:eastAsia="cs-CZ"/>
        </w:rPr>
      </w:pPr>
    </w:p>
    <w:p w14:paraId="2850B9E9" w14:textId="77777777" w:rsidR="00AC01D9" w:rsidRPr="00846E28" w:rsidRDefault="00993B83" w:rsidP="00993B83">
      <w:pPr>
        <w:tabs>
          <w:tab w:val="left" w:pos="2835"/>
        </w:tabs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  <w:r w:rsidRPr="00846E28">
        <w:rPr>
          <w:rFonts w:ascii="Times New Roman" w:hAnsi="Times New Roman" w:cs="Times New Roman"/>
          <w:sz w:val="24"/>
          <w:szCs w:val="24"/>
          <w:lang w:eastAsia="cs-CZ"/>
        </w:rPr>
        <w:t>Sousední obce</w:t>
      </w:r>
      <w:r w:rsidR="00AC01D9" w:rsidRPr="00846E28">
        <w:rPr>
          <w:rFonts w:ascii="Times New Roman" w:hAnsi="Times New Roman" w:cs="Times New Roman"/>
          <w:sz w:val="24"/>
          <w:szCs w:val="24"/>
          <w:lang w:eastAsia="cs-CZ"/>
        </w:rPr>
        <w:t>:</w:t>
      </w:r>
    </w:p>
    <w:p w14:paraId="007D7B9D" w14:textId="78547257" w:rsidR="00DD7876" w:rsidRPr="00DD7876" w:rsidRDefault="00341D8D" w:rsidP="00DD7876">
      <w:pPr>
        <w:pStyle w:val="Odstavecseseznamem"/>
        <w:numPr>
          <w:ilvl w:val="0"/>
          <w:numId w:val="14"/>
        </w:numPr>
        <w:tabs>
          <w:tab w:val="left" w:pos="2835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Žiželice, Uhlířská Lhota, Lipec, Ohaře, Polní Chrčice, Dománovice, Choťovice</w:t>
      </w:r>
    </w:p>
    <w:p w14:paraId="0C24F2A6" w14:textId="77777777" w:rsidR="00DD7876" w:rsidRPr="00DD7876" w:rsidRDefault="00DD7876" w:rsidP="00DD7876">
      <w:pPr>
        <w:tabs>
          <w:tab w:val="left" w:pos="2835"/>
        </w:tabs>
        <w:jc w:val="left"/>
        <w:rPr>
          <w:rFonts w:ascii="Times New Roman" w:hAnsi="Times New Roman" w:cs="Times New Roman"/>
        </w:rPr>
      </w:pPr>
    </w:p>
    <w:p w14:paraId="130A70C8" w14:textId="0408DABF" w:rsidR="00306FAD" w:rsidRPr="00846E28" w:rsidRDefault="00306FAD" w:rsidP="007D127C">
      <w:pPr>
        <w:autoSpaceDE w:val="0"/>
        <w:autoSpaceDN w:val="0"/>
        <w:adjustRightInd w:val="0"/>
        <w:spacing w:before="120"/>
        <w:ind w:left="0" w:righ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46E28">
        <w:rPr>
          <w:rFonts w:ascii="Times New Roman" w:hAnsi="Times New Roman" w:cs="Times New Roman"/>
          <w:b/>
          <w:bCs/>
          <w:sz w:val="24"/>
          <w:szCs w:val="24"/>
        </w:rPr>
        <w:t xml:space="preserve">I. DŮVODY PRO POŘÍZENÍ ÚZEMNÍHO PLÁNU </w:t>
      </w:r>
      <w:r w:rsidR="00EF23BD">
        <w:rPr>
          <w:rFonts w:ascii="Times New Roman" w:hAnsi="Times New Roman" w:cs="Times New Roman"/>
          <w:b/>
          <w:bCs/>
          <w:sz w:val="24"/>
          <w:szCs w:val="24"/>
        </w:rPr>
        <w:t>RADOVESNICE II</w:t>
      </w:r>
    </w:p>
    <w:p w14:paraId="12955D09" w14:textId="77777777" w:rsidR="00306FAD" w:rsidRPr="00846E28" w:rsidRDefault="00306FAD" w:rsidP="003420FD">
      <w:pPr>
        <w:autoSpaceDE w:val="0"/>
        <w:autoSpaceDN w:val="0"/>
        <w:adjustRightInd w:val="0"/>
        <w:ind w:left="0" w:right="0" w:firstLine="0"/>
        <w:rPr>
          <w:rFonts w:ascii="Times New Roman" w:hAnsi="Times New Roman" w:cs="Times New Roman"/>
        </w:rPr>
      </w:pPr>
    </w:p>
    <w:p w14:paraId="071ED47A" w14:textId="191398D4" w:rsidR="00306FAD" w:rsidRDefault="00306FAD" w:rsidP="006B2293">
      <w:pPr>
        <w:pStyle w:val="Odstavecseseznamem"/>
        <w:ind w:left="60" w:firstLine="360"/>
        <w:rPr>
          <w:rFonts w:ascii="Times New Roman" w:hAnsi="Times New Roman" w:cs="Times New Roman"/>
          <w:shd w:val="clear" w:color="auto" w:fill="FFFFFF"/>
        </w:rPr>
      </w:pPr>
      <w:r w:rsidRPr="00846E28">
        <w:rPr>
          <w:rFonts w:ascii="Times New Roman" w:hAnsi="Times New Roman" w:cs="Times New Roman"/>
          <w:shd w:val="clear" w:color="auto" w:fill="FFFFFF"/>
        </w:rPr>
        <w:t xml:space="preserve">Pořízení územního plánu </w:t>
      </w:r>
      <w:r w:rsidR="00EF23BD">
        <w:rPr>
          <w:rFonts w:ascii="Times New Roman" w:hAnsi="Times New Roman" w:cs="Times New Roman"/>
          <w:shd w:val="clear" w:color="auto" w:fill="FFFFFF"/>
        </w:rPr>
        <w:t>Radovesnice II</w:t>
      </w:r>
      <w:r w:rsidRPr="00846E28">
        <w:rPr>
          <w:rFonts w:ascii="Times New Roman" w:hAnsi="Times New Roman" w:cs="Times New Roman"/>
          <w:shd w:val="clear" w:color="auto" w:fill="FFFFFF"/>
        </w:rPr>
        <w:t xml:space="preserve"> vychází z vlastního podnětu obce na základě usnesení Zastupitelstva obce </w:t>
      </w:r>
      <w:r w:rsidR="00EF23BD">
        <w:rPr>
          <w:rFonts w:ascii="Times New Roman" w:hAnsi="Times New Roman" w:cs="Times New Roman"/>
          <w:shd w:val="clear" w:color="auto" w:fill="FFFFFF"/>
        </w:rPr>
        <w:t>Radovesnice II</w:t>
      </w:r>
      <w:r w:rsidRPr="00846E28">
        <w:rPr>
          <w:rFonts w:ascii="Times New Roman" w:hAnsi="Times New Roman" w:cs="Times New Roman"/>
          <w:shd w:val="clear" w:color="auto" w:fill="FFFFFF"/>
        </w:rPr>
        <w:t xml:space="preserve"> ze </w:t>
      </w:r>
      <w:r w:rsidR="006A1ED6">
        <w:rPr>
          <w:rFonts w:ascii="Times New Roman" w:hAnsi="Times New Roman" w:cs="Times New Roman"/>
          <w:shd w:val="clear" w:color="auto" w:fill="FFFFFF"/>
        </w:rPr>
        <w:t xml:space="preserve">dne </w:t>
      </w:r>
      <w:r w:rsidR="00057715">
        <w:rPr>
          <w:rFonts w:ascii="Times New Roman" w:hAnsi="Times New Roman" w:cs="Times New Roman"/>
          <w:shd w:val="clear" w:color="auto" w:fill="FFFFFF"/>
        </w:rPr>
        <w:t>17.12.2020.</w:t>
      </w:r>
    </w:p>
    <w:p w14:paraId="1FDAB72A" w14:textId="77777777" w:rsidR="00603140" w:rsidRPr="00846E28" w:rsidRDefault="00603140" w:rsidP="006B2293">
      <w:pPr>
        <w:pStyle w:val="Odstavecseseznamem"/>
        <w:ind w:left="60" w:firstLine="360"/>
        <w:rPr>
          <w:rFonts w:ascii="Times New Roman" w:hAnsi="Times New Roman" w:cs="Times New Roman"/>
          <w:shd w:val="clear" w:color="auto" w:fill="FFFFFF"/>
        </w:rPr>
      </w:pPr>
    </w:p>
    <w:p w14:paraId="44C9F442" w14:textId="74A0031B" w:rsidR="00222939" w:rsidRDefault="00222939" w:rsidP="006B2293">
      <w:pPr>
        <w:pStyle w:val="Odstavecseseznamem"/>
        <w:ind w:left="60" w:firstLine="360"/>
        <w:rPr>
          <w:rFonts w:ascii="Times New Roman" w:hAnsi="Times New Roman" w:cs="Times New Roman"/>
          <w:shd w:val="clear" w:color="auto" w:fill="FFFFFF"/>
        </w:rPr>
      </w:pPr>
      <w:r w:rsidRPr="00F266D5">
        <w:rPr>
          <w:rFonts w:ascii="Times New Roman" w:hAnsi="Times New Roman" w:cs="Times New Roman"/>
          <w:shd w:val="clear" w:color="auto" w:fill="FFFFFF"/>
        </w:rPr>
        <w:t xml:space="preserve">Obec </w:t>
      </w:r>
      <w:r w:rsidR="00EF23BD">
        <w:rPr>
          <w:rFonts w:ascii="Times New Roman" w:hAnsi="Times New Roman" w:cs="Times New Roman"/>
          <w:shd w:val="clear" w:color="auto" w:fill="FFFFFF"/>
        </w:rPr>
        <w:t>Radovesnice II</w:t>
      </w:r>
      <w:r w:rsidRPr="00F266D5">
        <w:rPr>
          <w:rFonts w:ascii="Times New Roman" w:hAnsi="Times New Roman" w:cs="Times New Roman"/>
          <w:shd w:val="clear" w:color="auto" w:fill="FFFFFF"/>
        </w:rPr>
        <w:t xml:space="preserve"> má v současné době </w:t>
      </w:r>
      <w:r w:rsidR="00F266D5" w:rsidRPr="00F266D5">
        <w:rPr>
          <w:rFonts w:ascii="Times New Roman" w:hAnsi="Times New Roman" w:cs="Times New Roman"/>
          <w:shd w:val="clear" w:color="auto" w:fill="FFFFFF"/>
        </w:rPr>
        <w:t xml:space="preserve">platný územní plán </w:t>
      </w:r>
      <w:r w:rsidR="0091609F">
        <w:rPr>
          <w:rFonts w:ascii="Times New Roman" w:hAnsi="Times New Roman" w:cs="Times New Roman"/>
          <w:shd w:val="clear" w:color="auto" w:fill="FFFFFF"/>
        </w:rPr>
        <w:t>sídelního útvaru</w:t>
      </w:r>
      <w:r w:rsidR="00F266D5" w:rsidRPr="00F266D5">
        <w:rPr>
          <w:rFonts w:ascii="Times New Roman" w:hAnsi="Times New Roman" w:cs="Times New Roman"/>
          <w:shd w:val="clear" w:color="auto" w:fill="FFFFFF"/>
        </w:rPr>
        <w:t>, který má zpracovan</w:t>
      </w:r>
      <w:r w:rsidR="0091609F">
        <w:rPr>
          <w:rFonts w:ascii="Times New Roman" w:hAnsi="Times New Roman" w:cs="Times New Roman"/>
          <w:shd w:val="clear" w:color="auto" w:fill="FFFFFF"/>
        </w:rPr>
        <w:t>é dvě změny.</w:t>
      </w:r>
    </w:p>
    <w:p w14:paraId="70066AC0" w14:textId="2F81F9C5" w:rsidR="00D85853" w:rsidRPr="00F266D5" w:rsidRDefault="00D85853" w:rsidP="006B2293">
      <w:pPr>
        <w:pStyle w:val="Odstavecseseznamem"/>
        <w:ind w:left="60" w:firstLine="36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Územní plán </w:t>
      </w:r>
      <w:r w:rsidR="0091609F">
        <w:rPr>
          <w:rFonts w:ascii="Times New Roman" w:hAnsi="Times New Roman" w:cs="Times New Roman"/>
          <w:shd w:val="clear" w:color="auto" w:fill="FFFFFF"/>
        </w:rPr>
        <w:t xml:space="preserve">sídelního útvaru </w:t>
      </w:r>
      <w:r>
        <w:rPr>
          <w:rFonts w:ascii="Times New Roman" w:hAnsi="Times New Roman" w:cs="Times New Roman"/>
          <w:shd w:val="clear" w:color="auto" w:fill="FFFFFF"/>
        </w:rPr>
        <w:t>byl schválen</w:t>
      </w:r>
      <w:r w:rsidR="0091609F">
        <w:rPr>
          <w:rFonts w:ascii="Times New Roman" w:hAnsi="Times New Roman" w:cs="Times New Roman"/>
          <w:shd w:val="clear" w:color="auto" w:fill="FFFFFF"/>
        </w:rPr>
        <w:t xml:space="preserve"> 15.10.2001 </w:t>
      </w:r>
      <w:r>
        <w:rPr>
          <w:rFonts w:ascii="Times New Roman" w:hAnsi="Times New Roman" w:cs="Times New Roman"/>
          <w:shd w:val="clear" w:color="auto" w:fill="FFFFFF"/>
        </w:rPr>
        <w:t xml:space="preserve">a jeho první změna byla vydána </w:t>
      </w:r>
      <w:r w:rsidR="0091609F">
        <w:rPr>
          <w:rFonts w:ascii="Times New Roman" w:hAnsi="Times New Roman" w:cs="Times New Roman"/>
          <w:shd w:val="clear" w:color="auto" w:fill="FFFFFF"/>
        </w:rPr>
        <w:t>3.10.2008 a druhá změna 10.2.2020.</w:t>
      </w:r>
    </w:p>
    <w:p w14:paraId="7F611503" w14:textId="77777777" w:rsidR="00306FAD" w:rsidRPr="00846E28" w:rsidRDefault="00306FAD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4A6FFF29" w14:textId="77777777" w:rsidR="00306FAD" w:rsidRPr="00906005" w:rsidRDefault="00306FAD" w:rsidP="0054250C">
      <w:pPr>
        <w:tabs>
          <w:tab w:val="left" w:pos="0"/>
        </w:tabs>
        <w:spacing w:before="120"/>
        <w:ind w:left="0" w:firstLine="0"/>
        <w:jc w:val="left"/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</w:pPr>
      <w:r w:rsidRPr="00906005">
        <w:rPr>
          <w:rFonts w:ascii="Times New Roman" w:hAnsi="Times New Roman" w:cs="Times New Roman"/>
          <w:b/>
          <w:bCs/>
          <w:sz w:val="24"/>
          <w:szCs w:val="24"/>
        </w:rPr>
        <w:t>II. VLASTNÍ OBSAH NÁVRHU ZADÁNÍ</w:t>
      </w:r>
    </w:p>
    <w:p w14:paraId="459CB776" w14:textId="77777777" w:rsidR="00306FAD" w:rsidRPr="00906005" w:rsidRDefault="00306FAD" w:rsidP="00A82F01">
      <w:pPr>
        <w:tabs>
          <w:tab w:val="left" w:pos="0"/>
        </w:tabs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28371577" w14:textId="77777777" w:rsidR="00306FAD" w:rsidRPr="00906005" w:rsidRDefault="00306FAD" w:rsidP="00C21EAC">
      <w:pPr>
        <w:pStyle w:val="Odstavecseseznamem"/>
        <w:numPr>
          <w:ilvl w:val="0"/>
          <w:numId w:val="5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bCs/>
        </w:rPr>
      </w:pPr>
      <w:r w:rsidRPr="00906005">
        <w:rPr>
          <w:rFonts w:ascii="Times New Roman" w:hAnsi="Times New Roman" w:cs="Times New Roman"/>
          <w:b/>
          <w:bCs/>
        </w:rPr>
        <w:t xml:space="preserve">Požadavky na základní koncepci rozvoje území obce </w:t>
      </w:r>
    </w:p>
    <w:p w14:paraId="643F49C6" w14:textId="77777777" w:rsidR="00306FAD" w:rsidRPr="00906005" w:rsidRDefault="00306FAD" w:rsidP="006B39C0">
      <w:pPr>
        <w:pStyle w:val="Odstavecseseznamem"/>
        <w:rPr>
          <w:rFonts w:ascii="Times New Roman" w:hAnsi="Times New Roman" w:cs="Times New Roman"/>
        </w:rPr>
      </w:pPr>
      <w:r w:rsidRPr="00906005">
        <w:rPr>
          <w:rFonts w:ascii="Times New Roman" w:hAnsi="Times New Roman" w:cs="Times New Roman"/>
        </w:rPr>
        <w:t>vyjádřené v cílech zlepšování dosavadního stavu, včetně rozvoje obce a ochrany hodnot jejího území, v požadavcích na změnu charakteru obce, jejího vztahu k sídelní struktuře a dostupnosti veřejné infrastruktury</w:t>
      </w:r>
    </w:p>
    <w:p w14:paraId="2C1BACF1" w14:textId="6840A008" w:rsidR="00DE5E23" w:rsidRDefault="00DE5E23" w:rsidP="009E0EA8">
      <w:pPr>
        <w:pStyle w:val="Odstavecseseznamem"/>
        <w:ind w:left="0"/>
        <w:rPr>
          <w:rFonts w:ascii="Times New Roman" w:hAnsi="Times New Roman" w:cs="Times New Roman"/>
          <w:color w:val="FF0000"/>
          <w:sz w:val="22"/>
          <w:szCs w:val="22"/>
        </w:rPr>
      </w:pPr>
    </w:p>
    <w:p w14:paraId="124833CB" w14:textId="76F7A0E6" w:rsidR="00B72E56" w:rsidRDefault="00B72E56" w:rsidP="009E0EA8">
      <w:pPr>
        <w:pStyle w:val="Odstavecseseznamem"/>
        <w:ind w:left="0"/>
        <w:rPr>
          <w:rFonts w:ascii="Times New Roman" w:hAnsi="Times New Roman" w:cs="Times New Roman"/>
          <w:color w:val="FF0000"/>
          <w:sz w:val="22"/>
          <w:szCs w:val="22"/>
        </w:rPr>
      </w:pPr>
    </w:p>
    <w:p w14:paraId="14E49390" w14:textId="1FFDC678" w:rsidR="00B72E56" w:rsidRDefault="00B72E56" w:rsidP="009E0EA8">
      <w:pPr>
        <w:pStyle w:val="Odstavecseseznamem"/>
        <w:ind w:left="0"/>
        <w:rPr>
          <w:rFonts w:ascii="Times New Roman" w:hAnsi="Times New Roman" w:cs="Times New Roman"/>
          <w:color w:val="FF0000"/>
          <w:sz w:val="22"/>
          <w:szCs w:val="22"/>
        </w:rPr>
      </w:pPr>
    </w:p>
    <w:p w14:paraId="65B3A430" w14:textId="77777777" w:rsidR="00B72E56" w:rsidRPr="00846E28" w:rsidRDefault="00B72E56" w:rsidP="009E0EA8">
      <w:pPr>
        <w:pStyle w:val="Odstavecseseznamem"/>
        <w:ind w:left="0"/>
        <w:rPr>
          <w:rFonts w:ascii="Times New Roman" w:hAnsi="Times New Roman" w:cs="Times New Roman"/>
          <w:color w:val="FF0000"/>
          <w:sz w:val="22"/>
          <w:szCs w:val="22"/>
        </w:rPr>
      </w:pPr>
    </w:p>
    <w:p w14:paraId="31FAF631" w14:textId="77777777" w:rsidR="00306FAD" w:rsidRPr="00906005" w:rsidRDefault="00306FAD" w:rsidP="002705ED">
      <w:pPr>
        <w:ind w:left="709" w:right="0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600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1. Upřesnění požadavků vyplývajících z Politiky územního rozvoje ČR </w:t>
      </w:r>
    </w:p>
    <w:p w14:paraId="03C38B00" w14:textId="77777777" w:rsidR="00D2055F" w:rsidRPr="00906005" w:rsidRDefault="00D2055F" w:rsidP="009C7F65">
      <w:pPr>
        <w:ind w:right="0" w:firstLine="0"/>
        <w:rPr>
          <w:rFonts w:ascii="Times New Roman" w:hAnsi="Times New Roman" w:cs="Times New Roman"/>
          <w:sz w:val="24"/>
          <w:szCs w:val="24"/>
        </w:rPr>
      </w:pPr>
    </w:p>
    <w:p w14:paraId="4B1305E2" w14:textId="77777777" w:rsidR="00527F3B" w:rsidRPr="00906005" w:rsidRDefault="00527F3B" w:rsidP="00527F3B">
      <w:pPr>
        <w:pStyle w:val="Odstavecseseznamem"/>
        <w:ind w:left="780"/>
        <w:rPr>
          <w:rFonts w:ascii="Times New Roman" w:hAnsi="Times New Roman" w:cs="Times New Roman"/>
          <w:shd w:val="clear" w:color="auto" w:fill="FFFFFF"/>
        </w:rPr>
      </w:pPr>
    </w:p>
    <w:p w14:paraId="31D5D501" w14:textId="02755ABF" w:rsidR="00D5508D" w:rsidRDefault="00D5508D" w:rsidP="0047358C">
      <w:pPr>
        <w:pStyle w:val="Odstavecseseznamem"/>
        <w:ind w:left="60" w:firstLine="360"/>
        <w:jc w:val="left"/>
        <w:rPr>
          <w:rFonts w:ascii="Times New Roman" w:hAnsi="Times New Roman" w:cs="Times New Roman"/>
          <w:shd w:val="clear" w:color="auto" w:fill="FFFFFF"/>
        </w:rPr>
      </w:pPr>
      <w:r w:rsidRPr="00C93643">
        <w:rPr>
          <w:rFonts w:ascii="Times New Roman" w:hAnsi="Times New Roman" w:cs="Times New Roman"/>
          <w:shd w:val="clear" w:color="auto" w:fill="FFFFFF"/>
        </w:rPr>
        <w:t>Z Politiky územního rozvoje České republiky 2008, schválené usnesením vlády ze dne 20. července 2009 č. 929, ve znění Aktualizace č. 1 Politiky územního rozvoje České republiky schválené usnesením vlády ze dne 15. dubna 2015 č. 276, Aktualizace č. 2 Politiky územního rozvoje České republiky schválené usnesením vlády ze dne 2. září 2019 č. 629, Aktualizace č. 3 Politiky územního rozvoje České republiky schválené usnesením vlády ze dne 2. září 2019 č. 630, Aktualizace č. 5 Politiky územního rozvoje České republiky schválené usnesením vlády ze dne 17. srpna 2020 č. 833, Aktualizace č. 4 Politiky územního rozvoje České republiky schválené usnesením vlády ze dne 12. července 2021 č. 618, nevyplývají žádné specifické úkoly.</w:t>
      </w:r>
    </w:p>
    <w:p w14:paraId="6B27066F" w14:textId="77777777" w:rsidR="0047358C" w:rsidRPr="00C93643" w:rsidRDefault="0047358C" w:rsidP="0047358C">
      <w:pPr>
        <w:pStyle w:val="Odstavecseseznamem"/>
        <w:ind w:left="60" w:firstLine="360"/>
        <w:jc w:val="left"/>
        <w:rPr>
          <w:rFonts w:ascii="Times New Roman" w:hAnsi="Times New Roman" w:cs="Times New Roman"/>
          <w:shd w:val="clear" w:color="auto" w:fill="FFFFFF"/>
        </w:rPr>
      </w:pPr>
    </w:p>
    <w:p w14:paraId="451E4EA5" w14:textId="77777777" w:rsidR="00D5508D" w:rsidRPr="00C93643" w:rsidRDefault="00D5508D" w:rsidP="0047358C">
      <w:pPr>
        <w:pStyle w:val="Odstavecseseznamem"/>
        <w:ind w:left="60" w:firstLine="360"/>
        <w:jc w:val="left"/>
        <w:rPr>
          <w:rFonts w:ascii="Times New Roman" w:hAnsi="Times New Roman" w:cs="Times New Roman"/>
        </w:rPr>
      </w:pPr>
      <w:r w:rsidRPr="00C93643">
        <w:rPr>
          <w:rFonts w:ascii="Times New Roman" w:hAnsi="Times New Roman" w:cs="Times New Roman"/>
          <w:shd w:val="clear" w:color="auto" w:fill="FFFFFF"/>
        </w:rPr>
        <w:t>Obec se nachází v republikové oblasti SOB9-</w:t>
      </w:r>
      <w:r w:rsidRPr="00C93643">
        <w:rPr>
          <w:rFonts w:ascii="Times New Roman" w:hAnsi="Times New Roman" w:cs="Times New Roman"/>
        </w:rPr>
        <w:t xml:space="preserve"> Specifická oblast</w:t>
      </w:r>
      <w:r w:rsidRPr="00C93643">
        <w:rPr>
          <w:rFonts w:ascii="Times New Roman" w:hAnsi="Times New Roman" w:cs="Times New Roman"/>
          <w:b/>
          <w:bCs/>
        </w:rPr>
        <w:t xml:space="preserve">, </w:t>
      </w:r>
      <w:r w:rsidRPr="00C93643">
        <w:rPr>
          <w:rFonts w:ascii="Times New Roman" w:hAnsi="Times New Roman" w:cs="Times New Roman"/>
        </w:rPr>
        <w:t>ve které se projevuje aktuální problém ohrožení území suchem a z této skutečnosti vyplývají následující úkol pro územní plánování:</w:t>
      </w:r>
    </w:p>
    <w:p w14:paraId="36BBD69A" w14:textId="77777777" w:rsidR="00D5508D" w:rsidRPr="00C93643" w:rsidRDefault="00D5508D" w:rsidP="0047358C">
      <w:pPr>
        <w:pStyle w:val="Bezmezer"/>
        <w:jc w:val="left"/>
        <w:rPr>
          <w:rFonts w:ascii="Times New Roman" w:hAnsi="Times New Roman" w:cs="Times New Roman"/>
          <w:sz w:val="24"/>
          <w:szCs w:val="24"/>
        </w:rPr>
      </w:pPr>
      <w:r w:rsidRPr="00C93643">
        <w:rPr>
          <w:rFonts w:ascii="Times New Roman" w:hAnsi="Times New Roman" w:cs="Times New Roman"/>
          <w:sz w:val="24"/>
          <w:szCs w:val="24"/>
        </w:rPr>
        <w:t xml:space="preserve">a) vytvářet územní podmínky pro podporu přirozeného vodního režimu v krajině a zvyšování jejích retenčních a akumulačních vlastností, zejm. vytvářením územních podmínek pro vznik a zachování odolné stabilní vyvážené pestré a členité krajiny, tj. krajiny s vhodným poměrem ploch lesů, mezí, luk, vodních ploch a vodních toků (zejména neregulované vodní toky s doprovodnou zelení), cestní sítě (s doprovodnou zelení), a orné půdy (zejm. velké plochy orné půdy rozčleněné mezemi, cestní sítí, vsakovacími travními pruhy), </w:t>
      </w:r>
    </w:p>
    <w:p w14:paraId="5F24906F" w14:textId="77777777" w:rsidR="00D5508D" w:rsidRPr="00C93643" w:rsidRDefault="00D5508D" w:rsidP="0047358C">
      <w:pPr>
        <w:pStyle w:val="Bezmezer"/>
        <w:jc w:val="left"/>
        <w:rPr>
          <w:rFonts w:ascii="Times New Roman" w:hAnsi="Times New Roman" w:cs="Times New Roman"/>
          <w:sz w:val="24"/>
          <w:szCs w:val="24"/>
        </w:rPr>
      </w:pPr>
      <w:r w:rsidRPr="00C93643">
        <w:rPr>
          <w:rFonts w:ascii="Times New Roman" w:hAnsi="Times New Roman" w:cs="Times New Roman"/>
          <w:sz w:val="24"/>
          <w:szCs w:val="24"/>
        </w:rPr>
        <w:t xml:space="preserve">b) vytvářet územní podmínky pro revitalizaci a </w:t>
      </w:r>
      <w:proofErr w:type="spellStart"/>
      <w:r w:rsidRPr="00C93643">
        <w:rPr>
          <w:rFonts w:ascii="Times New Roman" w:hAnsi="Times New Roman" w:cs="Times New Roman"/>
          <w:sz w:val="24"/>
          <w:szCs w:val="24"/>
        </w:rPr>
        <w:t>renaturaci</w:t>
      </w:r>
      <w:proofErr w:type="spellEnd"/>
      <w:r w:rsidRPr="00C93643">
        <w:rPr>
          <w:rFonts w:ascii="Times New Roman" w:hAnsi="Times New Roman" w:cs="Times New Roman"/>
          <w:sz w:val="24"/>
          <w:szCs w:val="24"/>
        </w:rPr>
        <w:t xml:space="preserve"> vodních toků a niv a pro obnovu ostatních vodních prvků v krajině, </w:t>
      </w:r>
    </w:p>
    <w:p w14:paraId="18C5DEE6" w14:textId="77777777" w:rsidR="00D5508D" w:rsidRPr="00C93643" w:rsidRDefault="00D5508D" w:rsidP="0047358C">
      <w:pPr>
        <w:pStyle w:val="Bezmezer"/>
        <w:jc w:val="left"/>
        <w:rPr>
          <w:rFonts w:ascii="Times New Roman" w:hAnsi="Times New Roman" w:cs="Times New Roman"/>
          <w:sz w:val="24"/>
          <w:szCs w:val="24"/>
        </w:rPr>
      </w:pPr>
      <w:r w:rsidRPr="00C93643">
        <w:rPr>
          <w:rFonts w:ascii="Times New Roman" w:hAnsi="Times New Roman" w:cs="Times New Roman"/>
          <w:sz w:val="24"/>
          <w:szCs w:val="24"/>
        </w:rPr>
        <w:t xml:space="preserve">c) vytvářet územní podmínky pro hospodaření se srážkovými vodami v urbanizovaných územích, tj. dbát na dostatek ploch sídelní zeleně a vodních ploch určených pro zadržování a zasakování vody, </w:t>
      </w:r>
    </w:p>
    <w:p w14:paraId="7A04D898" w14:textId="77777777" w:rsidR="00D5508D" w:rsidRPr="00C93643" w:rsidRDefault="00D5508D" w:rsidP="0047358C">
      <w:pPr>
        <w:pStyle w:val="Bezmezer"/>
        <w:jc w:val="left"/>
        <w:rPr>
          <w:rFonts w:ascii="Times New Roman" w:hAnsi="Times New Roman" w:cs="Times New Roman"/>
          <w:sz w:val="24"/>
          <w:szCs w:val="24"/>
        </w:rPr>
      </w:pPr>
      <w:r w:rsidRPr="00C93643">
        <w:rPr>
          <w:rFonts w:ascii="Times New Roman" w:hAnsi="Times New Roman" w:cs="Times New Roman"/>
          <w:sz w:val="24"/>
          <w:szCs w:val="24"/>
        </w:rPr>
        <w:t xml:space="preserve">d) vytvářet územní podmínky pro zvyšování odolnosti půdy vůči větrné a vodní erozi, zejm. zatravněním a zakládáním a udržováním dalších protierozních prvků, např. větrolamů, mezí, zasakovacích pásů a příkopů, </w:t>
      </w:r>
    </w:p>
    <w:p w14:paraId="26F64485" w14:textId="77777777" w:rsidR="00D5508D" w:rsidRPr="00C93643" w:rsidRDefault="00D5508D" w:rsidP="0047358C">
      <w:pPr>
        <w:pStyle w:val="Bezmezer"/>
        <w:jc w:val="left"/>
        <w:rPr>
          <w:rFonts w:ascii="Times New Roman" w:hAnsi="Times New Roman" w:cs="Times New Roman"/>
          <w:sz w:val="24"/>
          <w:szCs w:val="24"/>
        </w:rPr>
      </w:pPr>
      <w:r w:rsidRPr="00C93643">
        <w:rPr>
          <w:rFonts w:ascii="Times New Roman" w:hAnsi="Times New Roman" w:cs="Times New Roman"/>
          <w:sz w:val="24"/>
          <w:szCs w:val="24"/>
        </w:rPr>
        <w:t xml:space="preserve">e) vytvářet územní podmínky pro rozvoj a údržbu vodohospodářské infrastruktury, pro zabezpečení požadavků na dodávky vody v období nepříznivých hydrologických podmínek, zejm. pro infrastrukturu k zajištění dodávek vody z oblastí s příznivější vodohospodářskou situací a s ohledem na místní podmínky pro budování nových zejm. povrchových zdrojů vody, </w:t>
      </w:r>
    </w:p>
    <w:p w14:paraId="50AF5B30" w14:textId="77777777" w:rsidR="00D5508D" w:rsidRPr="00C93643" w:rsidRDefault="00D5508D" w:rsidP="0047358C">
      <w:pPr>
        <w:pStyle w:val="Odstavecseseznamem"/>
        <w:ind w:left="60" w:firstLine="360"/>
        <w:jc w:val="left"/>
        <w:rPr>
          <w:rFonts w:ascii="Times New Roman" w:hAnsi="Times New Roman" w:cs="Times New Roman"/>
        </w:rPr>
      </w:pPr>
      <w:r w:rsidRPr="00C93643">
        <w:rPr>
          <w:rFonts w:ascii="Times New Roman" w:hAnsi="Times New Roman" w:cs="Times New Roman"/>
        </w:rPr>
        <w:t>f) pro řešení problematiky sucha, zejm. tak jak je specifikováno výše v písm. a) až e) (příp. navrhovat i další vhodná opatření pro obnovu přirozeného vodního režimu v krajině) využívat zejména územní studie krajiny.</w:t>
      </w:r>
    </w:p>
    <w:p w14:paraId="724A151B" w14:textId="77777777" w:rsidR="00D5508D" w:rsidRPr="00EA734B" w:rsidRDefault="00D5508D" w:rsidP="0047358C">
      <w:pPr>
        <w:pStyle w:val="Odstavecseseznamem"/>
        <w:ind w:left="60" w:firstLine="360"/>
        <w:jc w:val="left"/>
        <w:rPr>
          <w:rFonts w:ascii="Times New Roman" w:hAnsi="Times New Roman" w:cs="Times New Roman"/>
          <w:shd w:val="clear" w:color="auto" w:fill="FFFFFF"/>
        </w:rPr>
      </w:pPr>
    </w:p>
    <w:p w14:paraId="1F189064" w14:textId="77777777" w:rsidR="00D5508D" w:rsidRPr="00EA734B" w:rsidRDefault="00D5508D" w:rsidP="0047358C">
      <w:pPr>
        <w:pStyle w:val="Odstavecseseznamem"/>
        <w:ind w:left="60" w:firstLine="360"/>
        <w:jc w:val="left"/>
        <w:rPr>
          <w:rFonts w:ascii="Times New Roman" w:hAnsi="Times New Roman" w:cs="Times New Roman"/>
          <w:shd w:val="clear" w:color="auto" w:fill="FFFFFF"/>
        </w:rPr>
      </w:pPr>
      <w:r w:rsidRPr="00EA734B">
        <w:rPr>
          <w:rFonts w:ascii="Times New Roman" w:hAnsi="Times New Roman" w:cs="Times New Roman"/>
          <w:shd w:val="clear" w:color="auto" w:fill="FFFFFF"/>
        </w:rPr>
        <w:t>Z celorepublikových priorit územního plánování pro zajištění udržitelného rozvoje území je, v rámci řešeného území, nutné respektovat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EA734B">
        <w:rPr>
          <w:rFonts w:ascii="Times New Roman" w:hAnsi="Times New Roman" w:cs="Times New Roman"/>
          <w:shd w:val="clear" w:color="auto" w:fill="FFFFFF"/>
        </w:rPr>
        <w:t>následující:</w:t>
      </w:r>
    </w:p>
    <w:p w14:paraId="0C680F3E" w14:textId="77777777" w:rsidR="00D5508D" w:rsidRDefault="00D5508D" w:rsidP="0047358C">
      <w:pPr>
        <w:ind w:left="0" w:right="0" w:firstLine="0"/>
        <w:jc w:val="left"/>
        <w:rPr>
          <w:rFonts w:ascii="Times New Roman" w:hAnsi="Times New Roman" w:cs="Times New Roman"/>
        </w:rPr>
      </w:pPr>
    </w:p>
    <w:p w14:paraId="0F1D78DF" w14:textId="77777777" w:rsidR="00D5508D" w:rsidRPr="009C5DD1" w:rsidRDefault="00D5508D" w:rsidP="0047358C">
      <w:pPr>
        <w:ind w:left="0" w:right="0" w:firstLine="0"/>
        <w:jc w:val="left"/>
        <w:rPr>
          <w:rStyle w:val="markedcontent"/>
          <w:rFonts w:ascii="Times New Roman" w:hAnsi="Times New Roman" w:cs="Times New Roman"/>
          <w:sz w:val="24"/>
          <w:szCs w:val="24"/>
        </w:rPr>
      </w:pP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14) Ve veřejném zájmu chránit a rozvíjet přírodní, civilizační a kulturní hodnoty území, včetně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urbanistického, architektonického a archeologického dědictví. Zachovat ráz jedinečné urbanistické struktury území, struktury osídlení a jedinečné kulturní krajiny, které jsou výrazem identity území, jeho historie a tradice. Tato území mají značnou hodnotu, např. i jako turistické atraktivity. Jejich ochrana by měla být provázána s potřebami ekonomického a sociálního rozvoje v souladu s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principy udržitelného rozvoje. V některých případech je nutná cílená ochrana míst zvláštního zájmu, v jiných případech je třeba chránit, respektive obnovit celé krajinné celky. Krajina je živým v čase proměnným celkem, který vyžaduje tvůrčí, avšak citlivý přístup k vyváženému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všestrannému rozvoji tak, aby byly zachovány její stěžejní kulturní, přírodní a užitné hodnoty.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(14a) Při plánování rozvoje venkovských území a oblastí ve vazbě na rozvoj primárního sektoru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zohlednit ochranu kvalitních lesních porostů, vodních ploch a kvalitní zemědělské, především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orné půdy a ekologických funkcí krajiny.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(15) Předcházet při změnách nebo vytváření urbánního prostředí prostorově sociální segregaci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s negativními vlivy na sociální soudržnost obyvatel.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(16) Při stanovování způsobu využití území v územně plánovací dokumentaci dávat přednost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komplexním řešením před uplatňováním jednostranných hledisek a požadavků, které ve svých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důsledcích zhoršují stav i hodnoty území. Vhodná řešení územního rozvoje je zapotřebí hledat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ve spolupráci s obyvateli území i s jeho uživateli a v souladu s určením a charakterem oblastí,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os, ploch a koridorů vymezených v PÚR ČR.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(16a) Při územně plánovací činnosti vycházet z principu integrovaného rozvoje území, zejména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měst a regionů, který představuje objektivní a komplexní posuzování a následné koordinování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prostorových, odvětvových a časových hledisek.</w:t>
      </w:r>
    </w:p>
    <w:p w14:paraId="78B2B117" w14:textId="77777777" w:rsidR="00D5508D" w:rsidRPr="009C5DD1" w:rsidRDefault="00D5508D" w:rsidP="0047358C">
      <w:pPr>
        <w:ind w:left="0" w:right="0" w:firstLine="0"/>
        <w:jc w:val="left"/>
        <w:rPr>
          <w:rStyle w:val="markedcontent"/>
          <w:rFonts w:ascii="Times New Roman" w:hAnsi="Times New Roman" w:cs="Times New Roman"/>
          <w:sz w:val="24"/>
          <w:szCs w:val="24"/>
        </w:rPr>
      </w:pP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(17) Vytvářet v území podmínky k odstraňování důsledků hospodářských změn lokalizací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zastavitelných ploch pro vytváření pracovních příležitostí zejména v hospodářsky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problémových regionech a napomoci tak řešení problémů v těchto územích.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(18) Podporovat vyvážený a polycentrický rozvoj sídelní struktury. Vytvářet územní předpoklady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pro posílení vazeb mezi městskými a venkovskými oblastmi s ohledem na jejich rozdílnost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z hlediska přírodního, krajinného, urbanistického i hospodářského prostředí.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(19) Vytvářet předpoklady pro rozvoj, využití potenciálu a polyfunkční využívání opuštěných areálů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ploch (tzv. brownfields průmyslového, zemědělského, vojenského a jiného původu, vč.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území bývalých vojenských újezdů). Hospodárně využívat zastavěné území (podpora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přestaveb revitalizací a sanací území) a zajistit ochranu nezastavěného území (zejména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zemědělské a lesní půdy) a zachování veřejné zeleně, včetně minimalizace její fragmentace.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Cílem je účelné využívání a uspořádání území úsporné v nárocích na veřejné rozpočty na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dopravu a energie, které koordinací veřejných a soukromých zájmů na rozvoji území omezuje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negativní důsledky suburbanizace pro udržitelný rozvoj území.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(20) Rozvojové záměry, které mohou významně ovlivnit charakter krajiny, umísťovat do co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nejméně konfliktních lokalit a následně podporovat potřebná kompenzační opatření.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S ohledem na to při územně plánovací činnosti, respektovat veřejné zájmy např. ochrany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biologické rozmanitosti a kvality životního prostředí, zejména formou důsledné ochrany zvláště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chráněných území, lokalit soustavy Natura 2000, mokřadů, ochranných pásem vodních zdrojů,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chráněné oblasti přirozené akumulace vod a nerostného bohatství, ochrany zemědělského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lesního půdního fondu. Vytvářet územní podmínky pro implementaci a respektování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územních systémů ekologické stability a zvyšování a udržování ekologické stability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k zajištění ekologických funkcí i v ostatní volné krajině a pro ochranu krajinných prvků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přírodního charakteru v zastavěných územích, zvyšování a udržování rozmanitosti venkovské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krajiny. V rámci územně plánovací činnosti vytvářet podmínky pro ochranu krajinného rázu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s ohledem na cílové kvality krajiny a vytvářet podmínky pro využití přírodních zdrojů.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(20a) Vytvářet územní podmínky pro zajištění migrační propustnosti krajiny pro volně žijící živočichy a pro člověka, zejména při umísťování dopravní a technické infrastruktury a při vymezování ploch pro bydlení, občanskou vybavenost, výrobu a skladování. V rámci územně plánovací činnosti omezovat nežádoucí srůstání sídel s ohledem na zajištění přístupnosti a prostupnosti krajiny, uplatňovat integrované přístupy k předcházení a řešení environmentálních problémů.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(21) Vymezit a chránit ve spolupráci s dotčenými obcemi před zastavěním pozemky nezbytné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pro vytvoření souvislých ploch veřejně přístupné zeleně v rozvojových oblastech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v rozvojových osách a ve specifických oblastech, na jejichž území je krajina negativně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poznamenána lidskou činností, s využitím její přirozené obnovy; cílem je zachování souvislých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ploch nezastavěného území v bezprostředním okolí velkých měst, způsobilých pro nenáročné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formy krátkodobé rekreace a dále pro vznik a rozvoj lesních porostů a zachování prostupnosti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krajiny.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(22) Vytvářet podmínky pro rozvoj a využití předpokladů území pro různé formy udržitelného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cestovního ruchu (např. cykloturistika, agroturistika, poznávací turistika), při zachování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rozvoji hodnot území. Podporovat propojení míst, atraktivních z hlediska cestovního ruchu,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turistickými cestami, které umožňují celoroční využití pro různé formy turistiky (např. pěší,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cyklo, lyžařská, </w:t>
      </w:r>
      <w:proofErr w:type="spellStart"/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hipo</w:t>
      </w:r>
      <w:proofErr w:type="spellEnd"/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).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(23) Podle místních podmínek vytvářet předpoklady pro lepší dostupnost území a zkvalitnění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dopravní a technické infrastruktury s ohledem na prostupnost krajiny. Při umísťování dopravní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technické infrastruktury zachovat prostupnost krajiny a minimalizovat rozsah fragmentace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krajiny; je-li to z těchto hledisek účelné, umísťovat tato zařízení souběžně. U stávající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i budované sítě dálnic, kapacitních komunikací a silnic I. třídy zohledňovat i potřebu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možnosti umístění odpočívek, které jsou jejich nedílnou součástí. Zmírňovat vystavení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městských oblastí nepříznivým účinkům tranzitní železniční a silniční dopravy, mimo jiné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i prostřednictvím obchvatů městských oblastí, nebo zajistit ochranu jinými vhodnými</w:t>
      </w:r>
      <w:r w:rsidRPr="009C5DD1">
        <w:rPr>
          <w:rStyle w:val="Nadpis9Char"/>
          <w:rFonts w:ascii="Times New Roman" w:hAnsi="Times New Roman" w:cs="Times New Roman"/>
        </w:rPr>
        <w:t xml:space="preserve">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opatřeními v území. Zároveň však vymezovat plochy pro novou obytnou zástavbu tak, aby byl zachován dostatečný odstup od vymezených koridorů pro nové úseky dálnic, silnic I. třídy a železnic, a tímto způsobem důsledně předcházet zneprůchodnění území pro dopravní stavby i možnému nežádoucímu působení negativních účinků provozu dopravy na veřejné zdraví obyvatel (bez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nutnosti budování nákladných technických opatření na eliminaci těchto účinků).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(24) Vytvářet podmínky pro zlepšování dostupnosti území rozšiřováním a zkvalitňováním dopravní infrastruktury s ohledem na potřeby veřejné dopravy a požadavky ochrany veřejného zdraví a v souladu s principy rozvoje udržitelné mobility osob a zboží, zejména uvnitř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rozvojových oblastí a rozvojových os. Možnosti nové výstavby je třeba dostatečnou veřejnou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infrastrukturou přímo podmínit. Vytvářet podmínky pro zvyšování bezpečnosti a plynulosti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dopravy, ochrany a bezpečnosti obyvatelstva a zlepšování jeho ochrany před hlukem a emisemi, s ohledem na to vytvářet v území podmínky pro environmentálně šetrné formy dopravy (např. železniční, cyklistickou).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(24a) Na územích, kde dochází dlouhodobě k překračování zákonem stanovených hodnot imisních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limitů pro ochranu lidského zdraví, je nutné předcházet dalšímu významnému zhoršování stavu. V územích, kde nejsou hodnoty imisních limitů pro ochranu lidského zdraví překračovány, vytvářet územní podmínky pro to, aby k jejich překročení nedošlo. Vhodným uspořádáním ploch v území obcí vytvářet podmínky pro minimalizaci negativních vlivů koncentrované výrobní činnosti na bydlení. Vymezovat plochy pro novou obytnou zástavbu tak, aby byl zachován dostatečný odstup od průmyslových nebo zemědělských areálů.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(25) Vytvářet podmínky pro preventivní ochranu území a obyvatelstva před potenciálními riziky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přírodními katastrofami v území (záplavy, sesuvy půdy, eroze, sucho atd.) s cílem jim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předcházet a minimalizovat jejich negativní dopady. Zejména zajistit územní ochranu ploch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potřebných pro umísťování staveb a opatření na ochranu před povodněmi a pro vymezení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území určených k řízeným rozlivům povodní. Vytvářet podmínky pro zvýšení přirozené retence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srážkových vod v území a využívání přírodě blízkých opatření pro zadržování a akumulaci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povrchové vody tam, kde je to možné s ohledem na strukturu osídlení a kulturní krajinu, jako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jedno z adaptačních opatření v případě dopadů změny klimatu. V území vytvářet podmínky pro zadržování, vsakování i využívání srážkových vod jako zdroje vody a s cílem zmírňování účinků povodní a sucha. Při vymezování zastavitelných ploch zohlednit hospodaření se srážkovými vodami.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(26) Vymezovat zastavitelné plochy v záplavových územích a umisťovat do nich veřejnou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infrastrukturu jen ve zcela výjimečných a zvlášť odůvodněných případech. Vymezovat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a chránit zastavitelné plochy pro přemístění zástavby z území s vysokou mírou rizika vzniku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povodňových škod.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(27) Vytvářet podmínky pro koordinované umísťování veřejné infrastruktury v území a její rozvoj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a tím podporovat její účelné využívání v rámci sídelní struktury, včetně podmínek pro rozvoj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digitální technické infrastruktury. Vytvářet rovněž podmínky pro zkvalitnění dopravní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dostupnosti obcí (měst), které jsou přirozenými regionálními centry v území tak, aby se díky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možnostem, poloze i infrastruktuře těchto obcí zlepšovaly i podmínky pro rozvoj okolních obcí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ve venkovských oblastech a v oblastech se specifickými geografickými podmínkami.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Při územně plánovací činnosti stanovovat podmínky pro vytvoření výkonné sítě osobní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i nákladní železniční, silniční, vodní a letecké dopravy, včetně sítí regionálních letišť, efektivní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dopravní sítě pro spojení městských oblastí s venkovskými oblastmi, stejně jako řešení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přeshraniční dopravy, protože mobilita a dostupnost jsou klíčovými předpoklady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hospodářského rozvoje ve všech regionech.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(28) Pro zajištění kvality života obyvatel zohledňovat potřeby rozvoje území v dlouhodobém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horizontu a nároky na veřejnou infrastrukturu, včetně veřejných prostranství. Návrh a ochranu</w:t>
      </w:r>
    </w:p>
    <w:p w14:paraId="3370B3B7" w14:textId="43B84E1A" w:rsidR="00306FAD" w:rsidRDefault="00D5508D" w:rsidP="0047358C">
      <w:pPr>
        <w:ind w:left="0" w:right="0" w:firstLine="0"/>
        <w:jc w:val="left"/>
        <w:rPr>
          <w:rStyle w:val="markedcontent"/>
          <w:rFonts w:ascii="Times New Roman" w:hAnsi="Times New Roman" w:cs="Times New Roman"/>
          <w:sz w:val="24"/>
          <w:szCs w:val="24"/>
        </w:rPr>
      </w:pP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kvalitních městských prostorů a veřejné infrastruktury je vhodné řešit ve spolupráci veřejného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i soukromého sektoru s veřejností.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(29) Zvláštní pozornost věnovat návaznosti různých druhů dopravy. Vytvářet územní podmínky pro upřednostňování veřejné hromadné, cyklistické a pěší dopravy. S ohledem na to vymezovat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plochy a koridory nezbytné pro efektivní integrované systémy veřejné dopravy nebo městskou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hromadnou dopravu, umožňující účelné propojení ploch bydlení, ploch rekreace, občanského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vybavení, veřejných prostranství, výroby a dalších ploch, s požadavky na kvalitní životní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prostředí. Vytvářet tak podmínky pro rozvoj účinného a dostupného systému, který bude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poskytovat obyvatelům rovné možnosti mobility a dosažitelnosti v území. S ohledem na to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vytvářet podmínky pro vybudování a užívání vhodné sítě pěších a cyklistických cest, včetně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doprovodné zeleně</w:t>
      </w:r>
      <w:r w:rsidR="0047358C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v místech, kde je to vhodné.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(30) Úroveň technické infrastruktury, zejména dodávku vody a zpracování odpadních vod je nutno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koncipovat tak, aby splňovala požadavky na vysokou kvalitu života v současnosti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i v budoucnosti.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(31) Vytvářet územní podmínky pro rozvoj decentralizované, efektivní a bezpečné výroby energie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 xml:space="preserve">z obnovitelných zdrojů, šetrné k životnímu prostředí, s cílem minimalizace jejich negativních </w:t>
      </w:r>
      <w:r w:rsidRPr="009C5DD1">
        <w:rPr>
          <w:rFonts w:ascii="Times New Roman" w:hAnsi="Times New Roman" w:cs="Times New Roman"/>
          <w:sz w:val="24"/>
          <w:szCs w:val="24"/>
        </w:rPr>
        <w:br/>
      </w:r>
      <w:r w:rsidRPr="009C5DD1">
        <w:rPr>
          <w:rStyle w:val="markedcontent"/>
          <w:rFonts w:ascii="Times New Roman" w:hAnsi="Times New Roman" w:cs="Times New Roman"/>
          <w:sz w:val="24"/>
          <w:szCs w:val="24"/>
        </w:rPr>
        <w:t>vlivů a rizik při respektování přednosti zajištění bezpečného zásobování území energiemi.</w:t>
      </w:r>
    </w:p>
    <w:p w14:paraId="3DB31FC8" w14:textId="77777777" w:rsidR="00D5508D" w:rsidRPr="000C25EE" w:rsidRDefault="00D5508D" w:rsidP="00D5508D">
      <w:pPr>
        <w:ind w:left="0" w:right="0" w:firstLine="0"/>
        <w:rPr>
          <w:rFonts w:ascii="Times New Roman" w:hAnsi="Times New Roman" w:cs="Times New Roman"/>
        </w:rPr>
      </w:pPr>
    </w:p>
    <w:p w14:paraId="05AB48AE" w14:textId="77777777" w:rsidR="00306FAD" w:rsidRPr="000C25EE" w:rsidRDefault="00306FAD" w:rsidP="00775060">
      <w:pPr>
        <w:ind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C25EE">
        <w:rPr>
          <w:rFonts w:ascii="Times New Roman" w:hAnsi="Times New Roman" w:cs="Times New Roman"/>
          <w:b/>
          <w:bCs/>
          <w:sz w:val="24"/>
          <w:szCs w:val="24"/>
          <w:u w:val="single"/>
        </w:rPr>
        <w:t>2. Upřesnění požadavků vyplývajících z územně plánovací dokumentace vydané krajem  - Zásady územního rozvoje Středočeského kraje</w:t>
      </w:r>
    </w:p>
    <w:p w14:paraId="170FDC7B" w14:textId="77777777" w:rsidR="00306FAD" w:rsidRPr="000C25EE" w:rsidRDefault="00306FAD" w:rsidP="009C7F65">
      <w:pPr>
        <w:ind w:right="0" w:firstLine="0"/>
        <w:rPr>
          <w:rFonts w:ascii="Times New Roman" w:hAnsi="Times New Roman" w:cs="Times New Roman"/>
        </w:rPr>
      </w:pPr>
    </w:p>
    <w:p w14:paraId="12618344" w14:textId="77777777" w:rsidR="00AF18A6" w:rsidRPr="00EA734B" w:rsidRDefault="00AF18A6" w:rsidP="00AF18A6">
      <w:pPr>
        <w:pStyle w:val="Odstavecseseznamem"/>
        <w:ind w:left="60" w:firstLine="360"/>
        <w:rPr>
          <w:rFonts w:ascii="Times New Roman" w:hAnsi="Times New Roman" w:cs="Times New Roman"/>
          <w:shd w:val="clear" w:color="auto" w:fill="FFFFFF"/>
        </w:rPr>
      </w:pPr>
      <w:r w:rsidRPr="00EA734B">
        <w:rPr>
          <w:rFonts w:ascii="Times New Roman" w:hAnsi="Times New Roman" w:cs="Times New Roman"/>
          <w:shd w:val="clear" w:color="auto" w:fill="FFFFFF"/>
        </w:rPr>
        <w:t>Dne 26. 4. 2018 usnesením č. 022-13/2018/ZK rozhodlo Zastupitelstvo Středočeského kraje o vydání 2. Akt ZÚR SK vyjma doplnění mimoúrovňové křižovatky Odolena Voda na dálnici D8.</w:t>
      </w:r>
    </w:p>
    <w:p w14:paraId="05015D2B" w14:textId="12F09B9E" w:rsidR="00AF18A6" w:rsidRPr="00AF18A6" w:rsidRDefault="00AF18A6" w:rsidP="00AF18A6">
      <w:pPr>
        <w:pStyle w:val="Odstavecseseznamem"/>
        <w:ind w:left="60" w:firstLine="360"/>
        <w:rPr>
          <w:rFonts w:ascii="Times New Roman" w:hAnsi="Times New Roman" w:cs="Times New Roman"/>
          <w:shd w:val="clear" w:color="auto" w:fill="FFFFFF"/>
        </w:rPr>
      </w:pPr>
      <w:r w:rsidRPr="00EA734B">
        <w:rPr>
          <w:rFonts w:ascii="Times New Roman" w:hAnsi="Times New Roman" w:cs="Times New Roman"/>
          <w:shd w:val="clear" w:color="auto" w:fill="FFFFFF"/>
        </w:rPr>
        <w:t>V rámci 2. Akt ZÚR SK bylo zpracováno úplné znění ZÚR SK ve smyslu § 42c stavebního zákona. 2. Akt ZÚR SK nabyla účinnosti dne 4. 9. 2018.</w:t>
      </w:r>
    </w:p>
    <w:p w14:paraId="205FDDFD" w14:textId="77777777" w:rsidR="00AF18A6" w:rsidRDefault="00AF18A6" w:rsidP="00AF18A6">
      <w:pPr>
        <w:ind w:left="120" w:firstLine="360"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 xml:space="preserve">Z tohoto dokumentu nevyplývají pro řešené území žádné </w:t>
      </w:r>
      <w:r>
        <w:rPr>
          <w:rFonts w:ascii="Times New Roman" w:hAnsi="Times New Roman" w:cs="Times New Roman"/>
          <w:sz w:val="24"/>
          <w:szCs w:val="24"/>
        </w:rPr>
        <w:t xml:space="preserve">specifické </w:t>
      </w:r>
      <w:r w:rsidRPr="00215274">
        <w:rPr>
          <w:rFonts w:ascii="Times New Roman" w:hAnsi="Times New Roman" w:cs="Times New Roman"/>
          <w:sz w:val="24"/>
          <w:szCs w:val="24"/>
        </w:rPr>
        <w:t>úkoly, které by měl řešit územní plán.</w:t>
      </w:r>
    </w:p>
    <w:p w14:paraId="3D73CF9C" w14:textId="77777777" w:rsidR="004F3FB4" w:rsidRPr="00846E28" w:rsidRDefault="004F3FB4" w:rsidP="00C07A51">
      <w:pPr>
        <w:ind w:left="120" w:firstLine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1EF06F50" w14:textId="77777777" w:rsidR="00F45586" w:rsidRPr="000C25EE" w:rsidRDefault="004F3FB4" w:rsidP="00C07A51">
      <w:pPr>
        <w:ind w:left="120" w:firstLine="360"/>
        <w:rPr>
          <w:rFonts w:ascii="Times New Roman" w:hAnsi="Times New Roman" w:cs="Times New Roman"/>
          <w:sz w:val="24"/>
          <w:szCs w:val="24"/>
        </w:rPr>
      </w:pPr>
      <w:r w:rsidRPr="000C25EE">
        <w:rPr>
          <w:rFonts w:ascii="Times New Roman" w:hAnsi="Times New Roman" w:cs="Times New Roman"/>
          <w:sz w:val="24"/>
          <w:szCs w:val="24"/>
        </w:rPr>
        <w:t>Územní plán bude respektovat</w:t>
      </w:r>
      <w:r w:rsidR="00D6174B" w:rsidRPr="000C25EE">
        <w:rPr>
          <w:rFonts w:ascii="Times New Roman" w:hAnsi="Times New Roman" w:cs="Times New Roman"/>
          <w:sz w:val="24"/>
          <w:szCs w:val="24"/>
        </w:rPr>
        <w:t xml:space="preserve"> a upřesní průběh</w:t>
      </w:r>
      <w:r w:rsidR="00F45586" w:rsidRPr="000C25EE">
        <w:rPr>
          <w:rFonts w:ascii="Times New Roman" w:hAnsi="Times New Roman" w:cs="Times New Roman"/>
          <w:sz w:val="24"/>
          <w:szCs w:val="24"/>
        </w:rPr>
        <w:t>:</w:t>
      </w:r>
    </w:p>
    <w:p w14:paraId="4467240E" w14:textId="1111814D" w:rsidR="00E31989" w:rsidRPr="00E31989" w:rsidRDefault="004656C7" w:rsidP="00E31989">
      <w:pPr>
        <w:numPr>
          <w:ilvl w:val="0"/>
          <w:numId w:val="19"/>
        </w:numPr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NK 72- Polabský luh - Bohdaneč</w:t>
      </w:r>
    </w:p>
    <w:p w14:paraId="43DEF3EE" w14:textId="3966876F" w:rsidR="00E31989" w:rsidRDefault="00E31989" w:rsidP="00E31989">
      <w:pPr>
        <w:numPr>
          <w:ilvl w:val="0"/>
          <w:numId w:val="19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E31989">
        <w:rPr>
          <w:rFonts w:ascii="Times New Roman" w:hAnsi="Times New Roman" w:cs="Times New Roman"/>
          <w:sz w:val="24"/>
          <w:szCs w:val="24"/>
        </w:rPr>
        <w:t>RC</w:t>
      </w:r>
      <w:r w:rsidR="004656C7">
        <w:rPr>
          <w:rFonts w:ascii="Times New Roman" w:hAnsi="Times New Roman" w:cs="Times New Roman"/>
          <w:sz w:val="24"/>
          <w:szCs w:val="24"/>
        </w:rPr>
        <w:t xml:space="preserve"> 980</w:t>
      </w:r>
      <w:r w:rsidRPr="00E3198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4656C7">
        <w:rPr>
          <w:rFonts w:ascii="Times New Roman" w:hAnsi="Times New Roman" w:cs="Times New Roman"/>
          <w:sz w:val="24"/>
          <w:szCs w:val="24"/>
        </w:rPr>
        <w:t>Proudnický</w:t>
      </w:r>
      <w:proofErr w:type="spellEnd"/>
      <w:r w:rsidR="004656C7">
        <w:rPr>
          <w:rFonts w:ascii="Times New Roman" w:hAnsi="Times New Roman" w:cs="Times New Roman"/>
          <w:sz w:val="24"/>
          <w:szCs w:val="24"/>
        </w:rPr>
        <w:t xml:space="preserve"> rybník</w:t>
      </w:r>
    </w:p>
    <w:p w14:paraId="2D6678B4" w14:textId="1099087A" w:rsidR="004656C7" w:rsidRDefault="004656C7" w:rsidP="00E31989">
      <w:pPr>
        <w:numPr>
          <w:ilvl w:val="0"/>
          <w:numId w:val="19"/>
        </w:numPr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RK 1271 – K72 – Žehuňská obora</w:t>
      </w:r>
    </w:p>
    <w:p w14:paraId="59E6D94E" w14:textId="082B6CE4" w:rsidR="0047358C" w:rsidRDefault="0047358C" w:rsidP="0047358C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04FD1B5B" w14:textId="7D0F3232" w:rsidR="0047358C" w:rsidRDefault="0047358C" w:rsidP="0047358C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4B059496" w14:textId="3022120A" w:rsidR="0047358C" w:rsidRDefault="0047358C" w:rsidP="0047358C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261AD16B" w14:textId="77777777" w:rsidR="0047358C" w:rsidRPr="00E31989" w:rsidRDefault="0047358C" w:rsidP="0047358C">
      <w:pPr>
        <w:ind w:right="0"/>
        <w:rPr>
          <w:rFonts w:ascii="Times New Roman" w:hAnsi="Times New Roman" w:cs="Times New Roman"/>
          <w:sz w:val="24"/>
          <w:szCs w:val="24"/>
        </w:rPr>
      </w:pPr>
    </w:p>
    <w:p w14:paraId="77A19C80" w14:textId="2A27EAA8" w:rsidR="00C07A51" w:rsidRPr="00705743" w:rsidRDefault="00C07A51" w:rsidP="00C07A51">
      <w:pPr>
        <w:rPr>
          <w:rFonts w:ascii="Times New Roman" w:hAnsi="Times New Roman" w:cs="Times New Roman"/>
          <w:sz w:val="24"/>
          <w:szCs w:val="24"/>
        </w:rPr>
      </w:pPr>
      <w:r w:rsidRPr="00705743">
        <w:rPr>
          <w:rFonts w:ascii="Times New Roman" w:hAnsi="Times New Roman" w:cs="Times New Roman"/>
          <w:sz w:val="24"/>
          <w:szCs w:val="24"/>
        </w:rPr>
        <w:t>Obr. 2: Výřez z koordinačního výkresu ZÚR SK po 2.aktualizaci.</w:t>
      </w:r>
    </w:p>
    <w:p w14:paraId="5D4C0DB1" w14:textId="1BBF8DB9" w:rsidR="00C07A51" w:rsidRPr="004656C7" w:rsidRDefault="004656C7" w:rsidP="004656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07CE3" wp14:editId="25E8F527">
            <wp:extent cx="5090864" cy="3268639"/>
            <wp:effectExtent l="0" t="0" r="0" b="8255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94861" cy="327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B61611" w14:textId="77777777" w:rsidR="00306FAD" w:rsidRPr="00705743" w:rsidRDefault="00306FAD" w:rsidP="002A1B46">
      <w:pPr>
        <w:rPr>
          <w:rFonts w:ascii="Times New Roman" w:hAnsi="Times New Roman" w:cs="Times New Roman"/>
          <w:i/>
          <w:iCs/>
          <w:sz w:val="16"/>
          <w:szCs w:val="16"/>
        </w:rPr>
      </w:pPr>
      <w:r w:rsidRPr="00705743">
        <w:rPr>
          <w:rFonts w:ascii="Times New Roman" w:hAnsi="Times New Roman" w:cs="Times New Roman"/>
          <w:i/>
          <w:iCs/>
          <w:sz w:val="16"/>
          <w:szCs w:val="16"/>
        </w:rPr>
        <w:t>Zdroj: ZÚR SK</w:t>
      </w:r>
    </w:p>
    <w:p w14:paraId="72F2E89F" w14:textId="77777777" w:rsidR="00306FAD" w:rsidRPr="00420743" w:rsidRDefault="00306FAD" w:rsidP="002A1B4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60E27140" w14:textId="77777777" w:rsidR="009724A3" w:rsidRPr="00420743" w:rsidRDefault="009724A3" w:rsidP="009724A3">
      <w:pPr>
        <w:spacing w:before="240"/>
        <w:ind w:left="425" w:hanging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368246601"/>
      <w:r w:rsidRPr="00420743">
        <w:rPr>
          <w:rFonts w:ascii="Times New Roman" w:hAnsi="Times New Roman" w:cs="Times New Roman"/>
          <w:b/>
          <w:bCs/>
          <w:sz w:val="24"/>
          <w:szCs w:val="24"/>
        </w:rPr>
        <w:t>Stanovení priorit územního plánování kraje pro zajištění udržitelného rozvoje území</w:t>
      </w:r>
      <w:bookmarkEnd w:id="1"/>
    </w:p>
    <w:p w14:paraId="5E055941" w14:textId="77777777" w:rsidR="004656C7" w:rsidRPr="00215274" w:rsidRDefault="004656C7" w:rsidP="004656C7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5274">
        <w:rPr>
          <w:rFonts w:ascii="Times New Roman" w:hAnsi="Times New Roman" w:cs="Times New Roman"/>
          <w:b/>
          <w:sz w:val="24"/>
          <w:szCs w:val="24"/>
          <w:u w:val="single"/>
        </w:rPr>
        <w:t>Základní priority</w:t>
      </w:r>
    </w:p>
    <w:p w14:paraId="0E3E0807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(01) Pomocí nástrojů územního plánování vytvářet podmínky pro vyvážený rozvoj Středočeského kraje, založený na zajištění příznivého životního prostředí, stabilním hospodářském rozvoji a udržení sociální soudržnosti obyvatel kraje. Vyváženost a udržitelnost rozvoje území kraje sledovat jako základní požadavek při zpracování územních studií, územních plánů, regulačních plánů a při rozhodování o změnách ve využití území.</w:t>
      </w:r>
    </w:p>
    <w:p w14:paraId="7CC6C038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14:paraId="6FC90FB7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(02) Vytvářet podmínky pro realizaci mezinárodně a republikově významných záměrů stanovených v Politice územního rozvoje ČR z roku 2008 (PÚR 2008; schválena vládou ČR 20. 7. 2009) a pro realizaci významných krajských záměrů, které vyplývají ze strategických cílů a opatření stanovených v Programu rozvoje Středočeského kraje (aktualizace schválena 18. 9. 2006).</w:t>
      </w:r>
    </w:p>
    <w:p w14:paraId="0F6CC490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14:paraId="5ABD7D23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(03) Vytvářet podmínky pro přeměnu a rozvoj hospodářské základny v území regionů se soustředěnou podporou státu vymezených dle Strategie regionálního rozvoje České republiky, kterými jsou na území Středočeského kraje hospodářsky slabé regiony. Pro tato území prověřit a stanovit možnosti zajištění odpovídající dopravní a technické infrastruktury.</w:t>
      </w:r>
    </w:p>
    <w:p w14:paraId="327683BA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(04) Vytvářet podmínky pro zachování a rozvíjení polycentrické struktury osídlení kraje založené na městech Kladno, Mladá Boleslav, Příbram, Beroun, Mělník, Kralupy nad Vltavou, Slaný, Rakovník, Benešov, Brandýs nad Labem-Stará Boleslav, Neratovice, Říčany a blízkých městech Kolín-Kutná Hora, Nymburk-Poděbrady. Posilovat význam ostatních center osídlení, zejména ORP: Vlašim, Sedlčany, Čáslav, Mnichovo Hradiště, Votice, Hořovice, Dobříš, Český Brod. Vytvářet podmínky pro zlepšení spolupráce blízkých měst Lysá nad Labem a Milovice, Nové Strašecí a Stochov. Rozvíjet obslužný potenciál center v příměstském území Prahy, zejména Hostivice a Jesenice pro potřeby jejich dynamicky se rozvíjejícího spádového území.</w:t>
      </w:r>
    </w:p>
    <w:p w14:paraId="07A85283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14:paraId="5F721A32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(05) Vytvářet podmínky pro umístění a realizaci potřebných staveb a opatření pro zlepšení dopravní dostupnosti a dopravní obslužnosti kraje, zejména zlepšit dopravní vazby:</w:t>
      </w:r>
    </w:p>
    <w:p w14:paraId="3763C941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a) aglomerační okruh v úseku R7 – Říčany jako silnici vyšší třídy;</w:t>
      </w:r>
    </w:p>
    <w:p w14:paraId="0A2C9B55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b) dálnice D3;</w:t>
      </w:r>
    </w:p>
    <w:p w14:paraId="6C4FC1C0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c) silnice R4 v koridoru Dubenec – Milín – hranice Jihočeského kraje (Strakonice);</w:t>
      </w:r>
    </w:p>
    <w:p w14:paraId="4AC8D397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d) silnice R6 (I/6) v koridoru Nové Strašecí – Řevničov – hranice Karlovarského kraje (K. Vary);</w:t>
      </w:r>
    </w:p>
    <w:p w14:paraId="156A36FA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e) silnice R7 v koridoru Slaný – hranice Ústeckého kraje (Chomutov) vč. přestavby stávajícího úseku Praha – Slaný;</w:t>
      </w:r>
    </w:p>
    <w:p w14:paraId="26CBD69C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f) silnice I/9 v koridoru Zdiby – Líbeznice – Mělník;</w:t>
      </w:r>
    </w:p>
    <w:p w14:paraId="74F4E494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g) silnice I/12 v koridoru Praha – Úvaly – Český Brod;</w:t>
      </w:r>
    </w:p>
    <w:p w14:paraId="71F1EDA9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h) silnice I/2 v koridoru Hlízov (I/38) – hranice Pardubického kraje (Chvaletice);</w:t>
      </w:r>
    </w:p>
    <w:p w14:paraId="69375BD0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i) silnice I/38 v koridoru Mladá Boleslav – Nymburk – Kolín – Kutná Hora – Čáslav ;</w:t>
      </w:r>
    </w:p>
    <w:p w14:paraId="0BCA184D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j) napojení Kladna na R6 a D5;</w:t>
      </w:r>
    </w:p>
    <w:p w14:paraId="6312FE5D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k) propojení R4 (Dobříš) – D5 (Bavoryně);</w:t>
      </w:r>
    </w:p>
    <w:p w14:paraId="6AB51F0F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l) zlepšení parametrů silnice I/16, zejména v úsecích Slaný - Velvary, Mělník – Mladá Boleslav, Mladá Boleslav –Sukorady;</w:t>
      </w:r>
    </w:p>
    <w:p w14:paraId="41756428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m) zlepšení parametrů silnice II/125 v koridoru Kolín – Uhlířské Janovice – Kácov – Vlašim;</w:t>
      </w:r>
    </w:p>
    <w:p w14:paraId="4F9026FA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n) zlepšení parametrů silnice II/272 v koridoru Benátky nad Jizerou – Lysá nad Labem – Český Brod;</w:t>
      </w:r>
    </w:p>
    <w:p w14:paraId="6834137E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o) propojení Vlašim (II/125) – Votice (I/3);</w:t>
      </w:r>
    </w:p>
    <w:p w14:paraId="30DCBE56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p) zlepšení parametrů silnice II/112 Benešov – Vlašim – Čechtice – hranice Kraje Vysočina;</w:t>
      </w:r>
    </w:p>
    <w:p w14:paraId="1F7EC2DC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q) zlepšení spojení nižších center k vyšším a středním centrům a k trasám nadřazené silniční sítě;</w:t>
      </w:r>
    </w:p>
    <w:p w14:paraId="5D062EB0" w14:textId="77777777" w:rsidR="004656C7" w:rsidRPr="00215274" w:rsidRDefault="004656C7" w:rsidP="004656C7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215274">
        <w:rPr>
          <w:rFonts w:ascii="Times New Roman" w:eastAsiaTheme="minorHAnsi" w:hAnsi="Times New Roman" w:cs="Times New Roman"/>
          <w:sz w:val="24"/>
          <w:szCs w:val="24"/>
        </w:rPr>
        <w:t>r) zlepšení železničního spojení v koridorech Praha – Hostivice – Kladno a Praha – Lysá nad Labem – Milovice – Mladá Boleslav.</w:t>
      </w:r>
    </w:p>
    <w:p w14:paraId="5139FBB0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14:paraId="38798267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(06) Vytvářet podmínky pro péči o přírodní, kulturní a civilizační hodnoty na území kraje, které vytvářejí image kraje a posilují vztah obyvatelstva kraje ke svému území. Přitom se soustředit zejména na:</w:t>
      </w:r>
    </w:p>
    <w:p w14:paraId="288C7FBD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a) zachování a obnovu rozmanitosti kulturní krajiny a posílení její stability;</w:t>
      </w:r>
    </w:p>
    <w:p w14:paraId="310D32BA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b) ochranu pozitivních znaků krajinného rázu;</w:t>
      </w:r>
    </w:p>
    <w:p w14:paraId="625FE4D5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c) zachování a citlivé doplnění výrazu sídel, s cílem nenarušovat cenné městské i venkovské urbanistické struktury a architektonické i přírodní dominanty nevhodnou zástavbou a omezit fragmentaci krajiny a srůstání sídel;</w:t>
      </w:r>
    </w:p>
    <w:p w14:paraId="13DAA25D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d) upřesnit a zapracovat do ÚPD obcí cílové charakteristiky krajiny;</w:t>
      </w:r>
    </w:p>
    <w:p w14:paraId="45937B3D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e) vytváření podmínek pro šetrné využívání přírodních zdrojů.</w:t>
      </w:r>
    </w:p>
    <w:p w14:paraId="45EBA881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14:paraId="7CAC326E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(07) Vytvářet podmínky pro stabilizaci a vyvážený rozvoj hospodářských činností na území kraje zvláště ve vymezených rozvojových oblastech a vymezených rozvojových osách. Přitom se soustředit zejména na:</w:t>
      </w:r>
    </w:p>
    <w:p w14:paraId="7517906E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a) posílení kvality života obyvatel a obytného prostředí, tedy navrhovat přiměřený rozvoj sídel, příznivá urbanistická a architektonická řešení sídel, dostatečné zastoupení a vysoce kvalitní řešení veřejných prostranství a velkých ploch veřejné zeleně vč. zelených prstenců kolem obytných souborů, vybavení sídel potřebnou veřejnou infrastrukturou a zabezpečení dostatečné prostupnosti krajiny;</w:t>
      </w:r>
    </w:p>
    <w:p w14:paraId="240CD083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b) vyvážené a efektivní využívání zastavěného území a zachování funkční a urbanistické celistvosti sídel, tedy zajišťovat plnohodnotné využití ploch a objektů v zastavěném území a preferovat rekonstrukce a přestavby nevyužívaných objektů a areálů v sídlech před výstavbou ve volné krajině, vyšší procento volné zeleně v zastavěném území;</w:t>
      </w:r>
    </w:p>
    <w:p w14:paraId="1AA7F182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lastRenderedPageBreak/>
        <w:t>c) intenzivnější rozvoj aktivit cestovního ruchu, turistiky a rekreace - vytvářet podmínky k vyššímu využívání existujícího potenciálu, zejména v oblastech:</w:t>
      </w:r>
    </w:p>
    <w:p w14:paraId="37E8B961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- poznávací a kongresové turistiky,</w:t>
      </w:r>
    </w:p>
    <w:p w14:paraId="761C9E12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- cykloturistiky rozvojem dálkových cyklostezek a cyklostezek v příměstském území hl. m. Prahy a dalších rozvojových oblastech,</w:t>
      </w:r>
    </w:p>
    <w:p w14:paraId="42E8FE97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- vodní turistiky, zejména na řekách Sázavě a Berounce,</w:t>
      </w:r>
    </w:p>
    <w:p w14:paraId="7F7BCFFA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- rekreace ve vazbě na vodní plochy, zejména na vodních nádržích ve středním Povltaví,</w:t>
      </w:r>
    </w:p>
    <w:p w14:paraId="4BE6A3F4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- krátkodobé rekreace především nekomerčních forem, zejména v rozvojové oblasti Praha.</w:t>
      </w:r>
    </w:p>
    <w:p w14:paraId="6A2CA479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d) rozvoj ekonomických odvětví s vyšší přidanou hodnotou, zejména aplikovaného výzkumu, strategických služeb (znalostní ekonomika);</w:t>
      </w:r>
    </w:p>
    <w:p w14:paraId="4DAEB82F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e) na uplatnění mimoprodukční funkce zemědělství v krajině, zajistit účelné členění pozemkové držby prostřednictvím pozemkových úprav a doplnění krajinných prvků zvyšujících ekologickou stabilitu krajiny a eliminujících erozní poškození;</w:t>
      </w:r>
    </w:p>
    <w:p w14:paraId="42DCB113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f) na uplatnění mimoprodukční funkce lesů zejména v rekreačně atraktivních oblastech, s cílem umožnit intenzivnější rekreační a turistické využívání území;</w:t>
      </w:r>
    </w:p>
    <w:p w14:paraId="2782031D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g) rozvíjení systémů dopravní obsluhy a technické vybavenosti, soustav zásobování energiemi a vodou a na využití surovinových zdrojů pro výstavbu, s cílem zabezpečit podmínky pro hospodářský rozvoj vybraných území kraje a pro stabilizaci hospodářských činností v ostatním území kraje.</w:t>
      </w:r>
    </w:p>
    <w:p w14:paraId="41BE47E0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14:paraId="3BD83C22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>(08) Vytvářet podmínky pro řešení specifických problémů ve specifických oblastech kraje při zachování požadavků na ochranu a rozvoj hodnot území. Navrhovat v těchto územích takové formy rozvoje, které vyhoví potřebám hospodářského a sociálního využívání území a neohrozí zachování jeho hodnot. Koordinovat řešení této problematiky se sousedními kraji.</w:t>
      </w:r>
    </w:p>
    <w:p w14:paraId="7187C36F" w14:textId="77777777" w:rsidR="004656C7" w:rsidRPr="00215274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14:paraId="0061666D" w14:textId="77777777" w:rsidR="004656C7" w:rsidRPr="00AF16A2" w:rsidRDefault="004656C7" w:rsidP="004656C7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215274">
        <w:rPr>
          <w:rFonts w:ascii="Times New Roman" w:hAnsi="Times New Roman" w:cs="Times New Roman"/>
          <w:sz w:val="24"/>
          <w:szCs w:val="24"/>
        </w:rPr>
        <w:t xml:space="preserve">(09) Podporovat zlepšení vazeb částí území kraje s územím sousedních krajů Královéhradeckého, Pardubického, Plzeňského a Jihočeského, Kraje Vysočina a hl. m. Prahy </w:t>
      </w:r>
      <w:r w:rsidRPr="00AF16A2">
        <w:rPr>
          <w:rFonts w:ascii="Times New Roman" w:hAnsi="Times New Roman" w:cs="Times New Roman"/>
          <w:sz w:val="24"/>
          <w:szCs w:val="24"/>
        </w:rPr>
        <w:t>s cílem optimalizovat dostupnost obslužných funkcí i přes hranice kraje.</w:t>
      </w:r>
    </w:p>
    <w:p w14:paraId="6F74A1E8" w14:textId="77777777" w:rsidR="009724A3" w:rsidRPr="00AF16A2" w:rsidRDefault="009724A3" w:rsidP="009724A3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F16A2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68744514" w14:textId="77777777" w:rsidR="009724A3" w:rsidRPr="00AF16A2" w:rsidRDefault="009724A3" w:rsidP="009724A3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16A2">
        <w:rPr>
          <w:rFonts w:ascii="Times New Roman" w:hAnsi="Times New Roman" w:cs="Times New Roman"/>
          <w:b/>
          <w:bCs/>
          <w:sz w:val="24"/>
          <w:szCs w:val="24"/>
        </w:rPr>
        <w:t>Řešené území se nenachází v žádné rozvojové oblasti.</w:t>
      </w:r>
    </w:p>
    <w:p w14:paraId="4F8AFD96" w14:textId="414D187F" w:rsidR="009724A3" w:rsidRPr="00AF16A2" w:rsidRDefault="009724A3" w:rsidP="009724A3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16A2">
        <w:rPr>
          <w:rFonts w:ascii="Times New Roman" w:hAnsi="Times New Roman" w:cs="Times New Roman"/>
          <w:b/>
          <w:bCs/>
          <w:sz w:val="24"/>
          <w:szCs w:val="24"/>
        </w:rPr>
        <w:t xml:space="preserve">Řešené území se nachází v krajině </w:t>
      </w:r>
      <w:r w:rsidR="00B72E56" w:rsidRPr="00AF16A2">
        <w:rPr>
          <w:rFonts w:ascii="Times New Roman" w:hAnsi="Times New Roman" w:cs="Times New Roman"/>
          <w:b/>
          <w:bCs/>
          <w:sz w:val="24"/>
          <w:szCs w:val="24"/>
        </w:rPr>
        <w:t>zvýšených hodnot (H)</w:t>
      </w:r>
      <w:r w:rsidRPr="00AF16A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413117C" w14:textId="77777777" w:rsidR="00824CD7" w:rsidRPr="00AF16A2" w:rsidRDefault="00824CD7" w:rsidP="00824CD7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  <w:r w:rsidRPr="00AF16A2">
        <w:rPr>
          <w:rFonts w:ascii="Times New Roman" w:hAnsi="Times New Roman" w:cs="Times New Roman"/>
          <w:sz w:val="24"/>
          <w:szCs w:val="24"/>
          <w:lang w:eastAsia="cs-CZ"/>
        </w:rPr>
        <w:t>(220) ZÚR vymezují krajinu zvýšených hodnot v územích odpovídajícím těmto charakteristikám:</w:t>
      </w:r>
    </w:p>
    <w:p w14:paraId="1A92ACBF" w14:textId="77777777" w:rsidR="00824CD7" w:rsidRPr="00AF16A2" w:rsidRDefault="00824CD7" w:rsidP="00824CD7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  <w:r w:rsidRPr="00AF16A2">
        <w:rPr>
          <w:rFonts w:ascii="Times New Roman" w:hAnsi="Times New Roman" w:cs="Times New Roman"/>
          <w:sz w:val="24"/>
          <w:szCs w:val="24"/>
          <w:lang w:eastAsia="cs-CZ"/>
        </w:rPr>
        <w:t>a) větší výskyt lokalit vyšší přírodní nebo kulturní hodnoty; jejich rozsah přesahuje běžný průměr,</w:t>
      </w:r>
    </w:p>
    <w:p w14:paraId="07F9E80B" w14:textId="77777777" w:rsidR="00824CD7" w:rsidRPr="00AF16A2" w:rsidRDefault="00824CD7" w:rsidP="00824CD7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  <w:r w:rsidRPr="00AF16A2">
        <w:rPr>
          <w:rFonts w:ascii="Times New Roman" w:hAnsi="Times New Roman" w:cs="Times New Roman"/>
          <w:sz w:val="24"/>
          <w:szCs w:val="24"/>
          <w:lang w:eastAsia="cs-CZ"/>
        </w:rPr>
        <w:t>ale není důvodem zájmu ochrany přírody a krajiny;</w:t>
      </w:r>
    </w:p>
    <w:p w14:paraId="19479A82" w14:textId="45B1848C" w:rsidR="00824CD7" w:rsidRPr="00AF16A2" w:rsidRDefault="00824CD7" w:rsidP="00824CD7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  <w:r w:rsidRPr="00AF16A2">
        <w:rPr>
          <w:rFonts w:ascii="Times New Roman" w:hAnsi="Times New Roman" w:cs="Times New Roman"/>
          <w:sz w:val="24"/>
          <w:szCs w:val="24"/>
          <w:lang w:eastAsia="cs-CZ"/>
        </w:rPr>
        <w:t>b) její ochranu umožňuje v řadě případů vymezení přírodních parků.</w:t>
      </w:r>
    </w:p>
    <w:p w14:paraId="4636C27B" w14:textId="77777777" w:rsidR="00B72E56" w:rsidRPr="00AF16A2" w:rsidRDefault="00B72E56" w:rsidP="00824CD7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</w:p>
    <w:p w14:paraId="6AFF1CA7" w14:textId="77777777" w:rsidR="00824CD7" w:rsidRPr="00AF16A2" w:rsidRDefault="00824CD7" w:rsidP="00824CD7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  <w:r w:rsidRPr="00AF16A2">
        <w:rPr>
          <w:rFonts w:ascii="Times New Roman" w:hAnsi="Times New Roman" w:cs="Times New Roman"/>
          <w:sz w:val="24"/>
          <w:szCs w:val="24"/>
          <w:lang w:eastAsia="cs-CZ"/>
        </w:rPr>
        <w:t>(221) ZÚR stanovují tyto zásady pro činnost v území a rozhodování o změnách v území:</w:t>
      </w:r>
    </w:p>
    <w:p w14:paraId="57FB320C" w14:textId="77777777" w:rsidR="00824CD7" w:rsidRPr="00AF16A2" w:rsidRDefault="00824CD7" w:rsidP="00824CD7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  <w:lang w:eastAsia="cs-CZ"/>
        </w:rPr>
      </w:pPr>
      <w:r w:rsidRPr="00AF16A2">
        <w:rPr>
          <w:rFonts w:ascii="Times New Roman" w:hAnsi="Times New Roman" w:cs="Times New Roman"/>
          <w:sz w:val="24"/>
          <w:szCs w:val="24"/>
          <w:lang w:eastAsia="cs-CZ"/>
        </w:rPr>
        <w:t>a) zachování stávajících přírodních a kulturních hodnot;</w:t>
      </w:r>
    </w:p>
    <w:p w14:paraId="3F43D568" w14:textId="5ABBC81B" w:rsidR="00705743" w:rsidRPr="00AF16A2" w:rsidRDefault="00824CD7" w:rsidP="00B72E56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AF16A2">
        <w:rPr>
          <w:rFonts w:ascii="Times New Roman" w:hAnsi="Times New Roman" w:cs="Times New Roman"/>
          <w:sz w:val="24"/>
          <w:szCs w:val="24"/>
          <w:lang w:eastAsia="cs-CZ"/>
        </w:rPr>
        <w:t>b) neohrozit důvody ochrany přírodních a krajinářských hodnot.</w:t>
      </w:r>
    </w:p>
    <w:p w14:paraId="3B601CDC" w14:textId="37AEA0ED" w:rsidR="00824CD7" w:rsidRPr="00AF16A2" w:rsidRDefault="00824CD7" w:rsidP="00B72E56">
      <w:pPr>
        <w:ind w:left="0" w:firstLine="0"/>
        <w:rPr>
          <w:rFonts w:ascii="Times New Roman" w:hAnsi="Times New Roman" w:cs="Times New Roman"/>
        </w:rPr>
      </w:pPr>
    </w:p>
    <w:p w14:paraId="4160759F" w14:textId="2C8D2037" w:rsidR="00B72E56" w:rsidRPr="00AF16A2" w:rsidRDefault="00B72E56" w:rsidP="00B72E56">
      <w:pPr>
        <w:ind w:left="0" w:firstLine="0"/>
        <w:rPr>
          <w:rFonts w:ascii="Times New Roman" w:hAnsi="Times New Roman" w:cs="Times New Roman"/>
        </w:rPr>
      </w:pPr>
    </w:p>
    <w:p w14:paraId="3D19B473" w14:textId="1E2C6AC8" w:rsidR="00B72E56" w:rsidRPr="00AF16A2" w:rsidRDefault="00B72E56" w:rsidP="00B72E56">
      <w:pPr>
        <w:ind w:left="0" w:firstLine="0"/>
        <w:rPr>
          <w:rFonts w:ascii="Times New Roman" w:hAnsi="Times New Roman" w:cs="Times New Roman"/>
        </w:rPr>
      </w:pPr>
    </w:p>
    <w:p w14:paraId="29094DAE" w14:textId="64F5C993" w:rsidR="00B72E56" w:rsidRPr="00AF16A2" w:rsidRDefault="00B72E56" w:rsidP="00B72E56">
      <w:pPr>
        <w:ind w:left="0" w:firstLine="0"/>
        <w:rPr>
          <w:rFonts w:ascii="Times New Roman" w:hAnsi="Times New Roman" w:cs="Times New Roman"/>
        </w:rPr>
      </w:pPr>
    </w:p>
    <w:p w14:paraId="4443038A" w14:textId="59EB97A1" w:rsidR="00B72E56" w:rsidRPr="00AF16A2" w:rsidRDefault="00B72E56" w:rsidP="00B72E56">
      <w:pPr>
        <w:ind w:left="0" w:firstLine="0"/>
        <w:rPr>
          <w:rFonts w:ascii="Times New Roman" w:hAnsi="Times New Roman" w:cs="Times New Roman"/>
        </w:rPr>
      </w:pPr>
    </w:p>
    <w:p w14:paraId="3E24D4CE" w14:textId="6DE0A9CB" w:rsidR="00B72E56" w:rsidRDefault="00B72E56" w:rsidP="00B72E56">
      <w:pPr>
        <w:ind w:left="0" w:firstLine="0"/>
        <w:rPr>
          <w:rFonts w:ascii="Times New Roman" w:hAnsi="Times New Roman" w:cs="Times New Roman"/>
        </w:rPr>
      </w:pPr>
    </w:p>
    <w:p w14:paraId="5EDECC3A" w14:textId="6CA7551E" w:rsidR="0047358C" w:rsidRDefault="00EF0E77" w:rsidP="00B72E56">
      <w:pPr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794041" wp14:editId="63403D90">
            <wp:extent cx="6029960" cy="7929245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2996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F38E" w14:textId="10466B93" w:rsidR="0047358C" w:rsidRDefault="0047358C" w:rsidP="00B72E56">
      <w:pPr>
        <w:ind w:left="0" w:firstLine="0"/>
        <w:rPr>
          <w:rFonts w:ascii="Times New Roman" w:hAnsi="Times New Roman" w:cs="Times New Roman"/>
        </w:rPr>
      </w:pPr>
    </w:p>
    <w:p w14:paraId="7899A9D6" w14:textId="3A1562DD" w:rsidR="0047358C" w:rsidRDefault="0047358C" w:rsidP="00B72E56">
      <w:pPr>
        <w:ind w:left="0" w:firstLine="0"/>
        <w:rPr>
          <w:rFonts w:ascii="Times New Roman" w:hAnsi="Times New Roman" w:cs="Times New Roman"/>
        </w:rPr>
      </w:pPr>
    </w:p>
    <w:p w14:paraId="617E9652" w14:textId="77777777" w:rsidR="0047358C" w:rsidRPr="00AF16A2" w:rsidRDefault="0047358C" w:rsidP="00B72E56">
      <w:pPr>
        <w:ind w:left="0" w:firstLine="0"/>
        <w:rPr>
          <w:rFonts w:ascii="Times New Roman" w:hAnsi="Times New Roman" w:cs="Times New Roman"/>
        </w:rPr>
      </w:pPr>
    </w:p>
    <w:p w14:paraId="1BFE2A98" w14:textId="77777777" w:rsidR="00B72E56" w:rsidRPr="00AF16A2" w:rsidRDefault="00B72E56" w:rsidP="00B72E56">
      <w:pPr>
        <w:ind w:left="0" w:firstLine="0"/>
        <w:rPr>
          <w:rFonts w:ascii="Times New Roman" w:hAnsi="Times New Roman" w:cs="Times New Roman"/>
        </w:rPr>
      </w:pPr>
    </w:p>
    <w:p w14:paraId="3B78FBBC" w14:textId="77777777" w:rsidR="00824CD7" w:rsidRPr="00AF16A2" w:rsidRDefault="00824CD7" w:rsidP="009724A3">
      <w:pPr>
        <w:rPr>
          <w:rFonts w:ascii="Times New Roman" w:hAnsi="Times New Roman" w:cs="Times New Roman"/>
        </w:rPr>
      </w:pPr>
    </w:p>
    <w:p w14:paraId="183B0EB5" w14:textId="77777777" w:rsidR="009724A3" w:rsidRPr="00AF16A2" w:rsidRDefault="009724A3" w:rsidP="009724A3">
      <w:pPr>
        <w:rPr>
          <w:rFonts w:ascii="Times New Roman" w:hAnsi="Times New Roman" w:cs="Times New Roman"/>
          <w:sz w:val="24"/>
          <w:szCs w:val="24"/>
        </w:rPr>
      </w:pPr>
      <w:r w:rsidRPr="00AF16A2">
        <w:rPr>
          <w:rFonts w:ascii="Times New Roman" w:hAnsi="Times New Roman" w:cs="Times New Roman"/>
          <w:sz w:val="24"/>
          <w:szCs w:val="24"/>
        </w:rPr>
        <w:lastRenderedPageBreak/>
        <w:t>Obr. 3: Výřez z výkresu I.3 oblasti se shodným krajinným rázem</w:t>
      </w:r>
    </w:p>
    <w:p w14:paraId="2CB0034E" w14:textId="77777777" w:rsidR="009724A3" w:rsidRPr="00AF16A2" w:rsidRDefault="009724A3" w:rsidP="009724A3">
      <w:pPr>
        <w:rPr>
          <w:rFonts w:ascii="Courier New" w:hAnsi="Courier New" w:cs="Courier New"/>
        </w:rPr>
      </w:pPr>
    </w:p>
    <w:p w14:paraId="777BA119" w14:textId="3C6A575E" w:rsidR="009724A3" w:rsidRPr="00AF16A2" w:rsidRDefault="00B72E56" w:rsidP="009724A3">
      <w:pPr>
        <w:ind w:left="720" w:hanging="436"/>
        <w:jc w:val="center"/>
        <w:rPr>
          <w:rFonts w:ascii="Courier New" w:hAnsi="Courier New" w:cs="Courier New"/>
          <w:b/>
          <w:bCs/>
        </w:rPr>
      </w:pPr>
      <w:r w:rsidRPr="00AF16A2">
        <w:rPr>
          <w:rFonts w:ascii="Courier New" w:hAnsi="Courier New" w:cs="Courier New"/>
          <w:b/>
          <w:bCs/>
          <w:noProof/>
        </w:rPr>
        <w:drawing>
          <wp:inline distT="0" distB="0" distL="0" distR="0" wp14:anchorId="56A697B9" wp14:editId="0AF80767">
            <wp:extent cx="4308883" cy="2688609"/>
            <wp:effectExtent l="0" t="0" r="0" b="0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/>
                  </pic:nvPicPr>
                  <pic:blipFill rotWithShape="1">
                    <a:blip r:embed="rId33"/>
                    <a:srcRect l="21408" b="34217"/>
                    <a:stretch/>
                  </pic:blipFill>
                  <pic:spPr bwMode="auto">
                    <a:xfrm>
                      <a:off x="0" y="0"/>
                      <a:ext cx="4320926" cy="2696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02D26" w14:textId="77777777" w:rsidR="009724A3" w:rsidRPr="00AF16A2" w:rsidRDefault="009724A3" w:rsidP="009724A3">
      <w:pPr>
        <w:ind w:left="1416" w:hanging="423"/>
        <w:rPr>
          <w:rFonts w:ascii="Times New Roman" w:hAnsi="Times New Roman" w:cs="Times New Roman"/>
          <w:b/>
          <w:bCs/>
        </w:rPr>
      </w:pPr>
      <w:r w:rsidRPr="00AF16A2">
        <w:rPr>
          <w:rFonts w:ascii="Times New Roman" w:hAnsi="Times New Roman" w:cs="Times New Roman"/>
          <w:i/>
          <w:iCs/>
          <w:sz w:val="16"/>
          <w:szCs w:val="16"/>
        </w:rPr>
        <w:t>Zdroj: ZÚR SK</w:t>
      </w:r>
    </w:p>
    <w:p w14:paraId="37700009" w14:textId="77777777" w:rsidR="00215274" w:rsidRPr="00AF16A2" w:rsidRDefault="00215274" w:rsidP="00215274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F16A2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5EBE386D" w14:textId="77777777" w:rsidR="00306FAD" w:rsidRPr="00AF16A2" w:rsidRDefault="00306FAD" w:rsidP="009C7F65">
      <w:pPr>
        <w:ind w:right="0" w:firstLine="0"/>
        <w:rPr>
          <w:rFonts w:ascii="Times New Roman" w:hAnsi="Times New Roman" w:cs="Times New Roman"/>
        </w:rPr>
      </w:pPr>
    </w:p>
    <w:p w14:paraId="4287A1A9" w14:textId="77777777" w:rsidR="00306FAD" w:rsidRPr="006A2BE1" w:rsidRDefault="00306FAD" w:rsidP="00775060">
      <w:pPr>
        <w:ind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A2BE1">
        <w:rPr>
          <w:rFonts w:ascii="Times New Roman" w:hAnsi="Times New Roman" w:cs="Times New Roman"/>
          <w:b/>
          <w:bCs/>
          <w:sz w:val="24"/>
          <w:szCs w:val="24"/>
          <w:u w:val="single"/>
        </w:rPr>
        <w:t>3. Upřesnění požadavků vyplývajících z územně analytických podkladů</w:t>
      </w:r>
    </w:p>
    <w:p w14:paraId="0371EA76" w14:textId="39117724" w:rsidR="00306FAD" w:rsidRDefault="006A2BE1" w:rsidP="006A2BE1">
      <w:pPr>
        <w:ind w:left="72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Z ÚAP nevyplývají žádné specifické úkoly.</w:t>
      </w:r>
    </w:p>
    <w:p w14:paraId="6E147ABD" w14:textId="77777777" w:rsidR="006A2BE1" w:rsidRPr="006A2BE1" w:rsidRDefault="006A2BE1" w:rsidP="006A2BE1">
      <w:pPr>
        <w:ind w:left="72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443C52A9" w14:textId="60B56543" w:rsidR="00306FAD" w:rsidRPr="00470981" w:rsidRDefault="0088090F" w:rsidP="009C7F65">
      <w:pPr>
        <w:ind w:right="0" w:firstLine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7098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4. </w:t>
      </w:r>
      <w:r w:rsidR="00306FAD" w:rsidRPr="00470981">
        <w:rPr>
          <w:rFonts w:ascii="Times New Roman" w:hAnsi="Times New Roman" w:cs="Times New Roman"/>
          <w:b/>
          <w:bCs/>
          <w:sz w:val="24"/>
          <w:szCs w:val="24"/>
          <w:u w:val="single"/>
        </w:rPr>
        <w:t>Upřesnění požadavků vyplývajících z doplňujících průzkumů a rozborů</w:t>
      </w:r>
    </w:p>
    <w:p w14:paraId="68781FBE" w14:textId="77777777" w:rsidR="006A2BE1" w:rsidRPr="00470981" w:rsidRDefault="006A2BE1" w:rsidP="006A2BE1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Prověřit a převzít zastavitelné plochy z platné územně plánovací dokumentace</w:t>
      </w:r>
    </w:p>
    <w:p w14:paraId="6366AAB1" w14:textId="77777777" w:rsidR="006A2BE1" w:rsidRPr="00470981" w:rsidRDefault="006A2BE1" w:rsidP="006A2BE1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Prověřit a navrhnout další rozvoj zastavitelných ploch prostřednictvím ploch bydlení</w:t>
      </w:r>
    </w:p>
    <w:p w14:paraId="7D91AEE5" w14:textId="77777777" w:rsidR="003702BF" w:rsidRPr="00470981" w:rsidRDefault="003702BF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Revize lokálních prvků ÚSES – upřesnit průběh jednotlivých prvků tak, aby maximální možnou měrou kopírovaly hranice pozemků katastru nemovitostí</w:t>
      </w:r>
    </w:p>
    <w:p w14:paraId="58EF7D6D" w14:textId="4DA10F20" w:rsidR="003702BF" w:rsidRPr="00470981" w:rsidRDefault="003702BF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Aktualizovat a doplnit údaje ČOV</w:t>
      </w:r>
      <w:r w:rsidR="00E67F4D" w:rsidRPr="00470981">
        <w:rPr>
          <w:rFonts w:ascii="Times New Roman" w:hAnsi="Times New Roman" w:cs="Times New Roman"/>
          <w:sz w:val="24"/>
          <w:szCs w:val="24"/>
        </w:rPr>
        <w:t xml:space="preserve"> a </w:t>
      </w:r>
      <w:r w:rsidRPr="00470981">
        <w:rPr>
          <w:rFonts w:ascii="Times New Roman" w:hAnsi="Times New Roman" w:cs="Times New Roman"/>
          <w:sz w:val="24"/>
          <w:szCs w:val="24"/>
        </w:rPr>
        <w:t xml:space="preserve">kanalizace </w:t>
      </w:r>
    </w:p>
    <w:p w14:paraId="36CE11DF" w14:textId="0672FF4F" w:rsidR="00E67F4D" w:rsidRPr="00470981" w:rsidRDefault="00E67F4D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Doplnit návrh vodovodu v souladu s projektovou dokumentací</w:t>
      </w:r>
    </w:p>
    <w:p w14:paraId="33A72875" w14:textId="6B669864" w:rsidR="003702BF" w:rsidRPr="00470981" w:rsidRDefault="003702BF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Řešit síť polních a lesních cest</w:t>
      </w:r>
      <w:r w:rsidR="00470981" w:rsidRPr="00470981">
        <w:rPr>
          <w:rFonts w:ascii="Times New Roman" w:hAnsi="Times New Roman" w:cs="Times New Roman"/>
          <w:sz w:val="24"/>
          <w:szCs w:val="24"/>
        </w:rPr>
        <w:t xml:space="preserve"> v souladu s KPÚ</w:t>
      </w:r>
    </w:p>
    <w:p w14:paraId="2EC7F18A" w14:textId="77777777" w:rsidR="003702BF" w:rsidRPr="00470981" w:rsidRDefault="003702BF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Řešit průběh místních komunikací</w:t>
      </w:r>
    </w:p>
    <w:p w14:paraId="4789F73A" w14:textId="77777777" w:rsidR="003702BF" w:rsidRPr="00470981" w:rsidRDefault="003702BF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Řešit ochranné pásmo silnic v zastavěném území</w:t>
      </w:r>
    </w:p>
    <w:p w14:paraId="12DE3979" w14:textId="77777777" w:rsidR="003702BF" w:rsidRPr="00470981" w:rsidRDefault="003702BF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 xml:space="preserve">Stanovit hranici zastavěného a zastavitelného území obce </w:t>
      </w:r>
    </w:p>
    <w:p w14:paraId="724FA2C8" w14:textId="77777777" w:rsidR="003702BF" w:rsidRPr="00470981" w:rsidRDefault="003702BF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Stanovit urbanistickou koncepci rozvoje území obce prostřednictvím ploch s rozdílným způsobem využití</w:t>
      </w:r>
    </w:p>
    <w:p w14:paraId="7424CBF6" w14:textId="77777777" w:rsidR="003702BF" w:rsidRPr="00470981" w:rsidRDefault="003702BF" w:rsidP="003702BF">
      <w:pPr>
        <w:numPr>
          <w:ilvl w:val="0"/>
          <w:numId w:val="7"/>
        </w:numPr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470981">
        <w:rPr>
          <w:rFonts w:ascii="Times New Roman" w:hAnsi="Times New Roman" w:cs="Times New Roman"/>
          <w:sz w:val="24"/>
          <w:szCs w:val="24"/>
        </w:rPr>
        <w:t>Plochy vymezovat pouze s ohledem na odpovídající parametry příjezdové komunikace</w:t>
      </w:r>
    </w:p>
    <w:p w14:paraId="320D3C96" w14:textId="40DA141E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0942A3A2" w14:textId="5C8C446F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0C2A3436" w14:textId="4A21C5F2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0CB3B5F3" w14:textId="6557E75E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7853F4E9" w14:textId="47E780D6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174664B1" w14:textId="029190B4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2568F7EC" w14:textId="46FBEADC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496DC766" w14:textId="2A3306C7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4C818805" w14:textId="204C04F4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1F66D604" w14:textId="472D14F8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278A4CCE" w14:textId="7FB14516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4EB45D6B" w14:textId="7870B898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1766A08C" w14:textId="5729E21D" w:rsidR="0088090F" w:rsidRDefault="0088090F" w:rsidP="0088090F">
      <w:pPr>
        <w:ind w:right="0"/>
        <w:jc w:val="left"/>
        <w:rPr>
          <w:rFonts w:ascii="Times New Roman" w:hAnsi="Times New Roman" w:cs="Times New Roman"/>
          <w:color w:val="7030A0"/>
          <w:sz w:val="24"/>
          <w:szCs w:val="24"/>
        </w:rPr>
      </w:pPr>
    </w:p>
    <w:p w14:paraId="3A15605E" w14:textId="77777777" w:rsidR="00306FAD" w:rsidRPr="004656C7" w:rsidRDefault="00306FAD" w:rsidP="009C7F65">
      <w:pPr>
        <w:ind w:right="0" w:firstLine="0"/>
        <w:rPr>
          <w:rFonts w:ascii="Times New Roman" w:hAnsi="Times New Roman" w:cs="Times New Roman"/>
          <w:color w:val="7030A0"/>
        </w:rPr>
      </w:pPr>
    </w:p>
    <w:p w14:paraId="611ED348" w14:textId="77777777" w:rsidR="00306FAD" w:rsidRPr="00B32DF0" w:rsidRDefault="003F1BB1" w:rsidP="00C21EAC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b/>
          <w:bCs/>
          <w:u w:val="single"/>
        </w:rPr>
      </w:pPr>
      <w:bookmarkStart w:id="2" w:name="_Hlk497909617"/>
      <w:r w:rsidRPr="00B32DF0">
        <w:rPr>
          <w:rFonts w:ascii="Times New Roman" w:hAnsi="Times New Roman" w:cs="Times New Roman"/>
          <w:b/>
        </w:rPr>
        <w:t>Požadavky na základní koncepci rozvoje území obce vyjádřené v cílech zlepšování dosavadního stavu, včetně rozvoje obce a ochrany hodnot jejího území, v požadavcích na změnu charakteru obce, jejího vztahu k sídelní struktuře a dostupnosti veřejné infrastruktury</w:t>
      </w:r>
    </w:p>
    <w:bookmarkEnd w:id="2"/>
    <w:p w14:paraId="769C68E3" w14:textId="77777777" w:rsidR="00306FAD" w:rsidRPr="00B32DF0" w:rsidRDefault="00306FAD" w:rsidP="009C7F65">
      <w:pPr>
        <w:ind w:right="0" w:firstLine="0"/>
        <w:rPr>
          <w:rFonts w:ascii="Times New Roman" w:hAnsi="Times New Roman" w:cs="Times New Roman"/>
          <w:u w:val="single"/>
        </w:rPr>
      </w:pPr>
    </w:p>
    <w:p w14:paraId="7C52A98B" w14:textId="27C5FA40" w:rsidR="000E1DF3" w:rsidRPr="00B32DF0" w:rsidRDefault="007E42BF" w:rsidP="000E1DF3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Územní plán bude i nadále respektovat a podporovat komplexní dynamický rozvoj obce</w:t>
      </w:r>
    </w:p>
    <w:p w14:paraId="711E299C" w14:textId="2BAA75E9" w:rsidR="000E1DF3" w:rsidRPr="00B32DF0" w:rsidRDefault="000E1DF3" w:rsidP="000E1DF3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Územní plán zdůvodní zábor půd I. a II. třídy ochrany, neboť zájmové území se nachází v oblasti kvalitních zemědělských půd</w:t>
      </w:r>
    </w:p>
    <w:p w14:paraId="6970D6B5" w14:textId="1A958A9B" w:rsidR="00306FAD" w:rsidRPr="00B32DF0" w:rsidRDefault="000E1DF3" w:rsidP="00C21EAC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U</w:t>
      </w:r>
      <w:r w:rsidR="00306FAD" w:rsidRPr="00B32DF0">
        <w:rPr>
          <w:rFonts w:ascii="Times New Roman" w:hAnsi="Times New Roman" w:cs="Times New Roman"/>
          <w:sz w:val="24"/>
          <w:szCs w:val="24"/>
        </w:rPr>
        <w:t>rbanistickou koncepci rozvoje síd</w:t>
      </w:r>
      <w:r w:rsidR="000F6C90" w:rsidRPr="00B32DF0">
        <w:rPr>
          <w:rFonts w:ascii="Times New Roman" w:hAnsi="Times New Roman" w:cs="Times New Roman"/>
          <w:sz w:val="24"/>
          <w:szCs w:val="24"/>
        </w:rPr>
        <w:t>l</w:t>
      </w:r>
      <w:r w:rsidR="00984B1D" w:rsidRPr="00B32DF0">
        <w:rPr>
          <w:rFonts w:ascii="Times New Roman" w:hAnsi="Times New Roman" w:cs="Times New Roman"/>
          <w:sz w:val="24"/>
          <w:szCs w:val="24"/>
        </w:rPr>
        <w:t>a</w:t>
      </w:r>
      <w:r w:rsidR="00306FAD" w:rsidRPr="00B32DF0">
        <w:rPr>
          <w:rFonts w:ascii="Times New Roman" w:hAnsi="Times New Roman" w:cs="Times New Roman"/>
          <w:sz w:val="24"/>
          <w:szCs w:val="24"/>
        </w:rPr>
        <w:t xml:space="preserve"> prověřit na základě platného územního plánu obce a maximální možnou měrou vycházet z návrhu koncepce platné územně plánovací dokumentace</w:t>
      </w:r>
    </w:p>
    <w:p w14:paraId="28E9BC8A" w14:textId="0A4C7134" w:rsidR="00306FAD" w:rsidRPr="00B32DF0" w:rsidRDefault="000E1DF3" w:rsidP="00C21EAC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S</w:t>
      </w:r>
      <w:r w:rsidR="00306FAD" w:rsidRPr="00B32DF0">
        <w:rPr>
          <w:rFonts w:ascii="Times New Roman" w:hAnsi="Times New Roman" w:cs="Times New Roman"/>
          <w:sz w:val="24"/>
          <w:szCs w:val="24"/>
        </w:rPr>
        <w:t>tanovit urbanistickou koncepci rozvoje území obce prostřednictvím ploch s rozdílným způsobem využití, navázat při návrhu urbanistické koncepce na stávající strukturu osídlení a plně ji respektovat, s cílem zachovat kulturní, historické, architektonicko-urbanistické a přírodní hodnoty území</w:t>
      </w:r>
    </w:p>
    <w:p w14:paraId="29F2CB5B" w14:textId="4E903F64" w:rsidR="00306FAD" w:rsidRPr="00B32DF0" w:rsidRDefault="000E1DF3" w:rsidP="00C21EAC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S</w:t>
      </w:r>
      <w:r w:rsidR="00306FAD" w:rsidRPr="00B32DF0">
        <w:rPr>
          <w:rFonts w:ascii="Times New Roman" w:hAnsi="Times New Roman" w:cs="Times New Roman"/>
          <w:sz w:val="24"/>
          <w:szCs w:val="24"/>
        </w:rPr>
        <w:t xml:space="preserve">tanovit podmínky využití ploch s rozdílným způsobem využití; tyto podmínky členit dle způsobu využití na: hlavní, přípustné, podmíněně přípustné a nepřípustné, v zájmu ochrany urbánního prostředí obce, zároveň s ohledem na hodnotné přírodní prostředí řešeného území a kvalitní zemědělský půdní fond </w:t>
      </w:r>
    </w:p>
    <w:p w14:paraId="62703800" w14:textId="4702DDE9" w:rsidR="00306FAD" w:rsidRPr="00B32DF0" w:rsidRDefault="000E1DF3" w:rsidP="00C21EAC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S</w:t>
      </w:r>
      <w:r w:rsidR="00306FAD" w:rsidRPr="00B32DF0">
        <w:rPr>
          <w:rFonts w:ascii="Times New Roman" w:hAnsi="Times New Roman" w:cs="Times New Roman"/>
          <w:sz w:val="24"/>
          <w:szCs w:val="24"/>
        </w:rPr>
        <w:t>tanovit podmínky prostorového uspořádání, včetně základních podmínek ochrany krajinného rázu (např. výškovou regulaci zástavby, velikost pozemků v plochách a intenzitu jejich využití, charakter a strukturu zástavby)</w:t>
      </w:r>
    </w:p>
    <w:p w14:paraId="06213EF5" w14:textId="54675ACE" w:rsidR="00306FAD" w:rsidRPr="00B32DF0" w:rsidRDefault="000E1DF3" w:rsidP="00C21EAC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S</w:t>
      </w:r>
      <w:r w:rsidR="00306FAD" w:rsidRPr="00B32DF0">
        <w:rPr>
          <w:rFonts w:ascii="Times New Roman" w:hAnsi="Times New Roman" w:cs="Times New Roman"/>
          <w:sz w:val="24"/>
          <w:szCs w:val="24"/>
        </w:rPr>
        <w:t>tanovit hranici zastavěného a zastavitelného území obce</w:t>
      </w:r>
    </w:p>
    <w:p w14:paraId="4478E025" w14:textId="2F6646BA" w:rsidR="00306FAD" w:rsidRPr="00B32DF0" w:rsidRDefault="000E1DF3" w:rsidP="00C21EAC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Ř</w:t>
      </w:r>
      <w:r w:rsidR="00306FAD" w:rsidRPr="00B32DF0">
        <w:rPr>
          <w:rFonts w:ascii="Times New Roman" w:hAnsi="Times New Roman" w:cs="Times New Roman"/>
          <w:sz w:val="24"/>
          <w:szCs w:val="24"/>
        </w:rPr>
        <w:t>ešit optimální rozvoj ploch pro bydlení s ohledem na kapacitu veřejné infrastruktury obce a s ohledem na strukturu obce</w:t>
      </w:r>
    </w:p>
    <w:p w14:paraId="6C3BCC8C" w14:textId="5719B6C2" w:rsidR="00306FAD" w:rsidRPr="00B32DF0" w:rsidRDefault="000E1DF3" w:rsidP="00C21EAC">
      <w:pPr>
        <w:numPr>
          <w:ilvl w:val="0"/>
          <w:numId w:val="6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P</w:t>
      </w:r>
      <w:r w:rsidR="00306FAD" w:rsidRPr="00B32DF0">
        <w:rPr>
          <w:rFonts w:ascii="Times New Roman" w:hAnsi="Times New Roman" w:cs="Times New Roman"/>
          <w:sz w:val="24"/>
          <w:szCs w:val="24"/>
        </w:rPr>
        <w:t xml:space="preserve">lochy bydlení navrhnout v souladu s koncepcí platného územního plánu obce, tzn. prověřit zastavitelné plochy, které byly již navrženy platnou územně plánovací dokumentací a tyto plochy upravit dle aktuálních potřeb v území </w:t>
      </w:r>
      <w:r w:rsidRPr="00B32DF0">
        <w:rPr>
          <w:rFonts w:ascii="Times New Roman" w:hAnsi="Times New Roman" w:cs="Times New Roman"/>
          <w:sz w:val="24"/>
          <w:szCs w:val="24"/>
        </w:rPr>
        <w:t>a rozšířit zastavitelné plochy v souladu s dynamickým rozvojem obce</w:t>
      </w:r>
    </w:p>
    <w:p w14:paraId="52CEB9E0" w14:textId="5F30C5D3" w:rsidR="00306FAD" w:rsidRPr="00B32DF0" w:rsidRDefault="000E1DF3" w:rsidP="00C21EA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32DF0">
        <w:rPr>
          <w:rFonts w:ascii="Times New Roman" w:hAnsi="Times New Roman" w:cs="Times New Roman"/>
        </w:rPr>
        <w:t>Z</w:t>
      </w:r>
      <w:r w:rsidR="00306FAD" w:rsidRPr="00B32DF0">
        <w:rPr>
          <w:rFonts w:ascii="Times New Roman" w:hAnsi="Times New Roman" w:cs="Times New Roman"/>
        </w:rPr>
        <w:t>astavitelné plochy nebudou graficky podrobněji členěny, pokud nebude tímto řešením potřeba vyjádřit určitý urbanistický záměr nebo vymezit veřejně prospěšnou stavbu</w:t>
      </w:r>
    </w:p>
    <w:p w14:paraId="5FBD998B" w14:textId="4E2C1470" w:rsidR="00306FAD" w:rsidRPr="00B32DF0" w:rsidRDefault="000E1DF3" w:rsidP="00C21EA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B32DF0">
        <w:rPr>
          <w:rFonts w:ascii="Times New Roman" w:hAnsi="Times New Roman" w:cs="Times New Roman"/>
        </w:rPr>
        <w:t>Ú</w:t>
      </w:r>
      <w:r w:rsidR="00306FAD" w:rsidRPr="00B32DF0">
        <w:rPr>
          <w:rFonts w:ascii="Times New Roman" w:hAnsi="Times New Roman" w:cs="Times New Roman"/>
        </w:rPr>
        <w:t xml:space="preserve">zemní plán, ani jeho vymezená část nebude obsahovat prvky regulačního plánu </w:t>
      </w:r>
    </w:p>
    <w:p w14:paraId="07B85B2B" w14:textId="77777777" w:rsidR="00306FAD" w:rsidRPr="004656C7" w:rsidRDefault="00306FAD" w:rsidP="006B39C0">
      <w:pPr>
        <w:pStyle w:val="UText"/>
        <w:ind w:left="426"/>
        <w:rPr>
          <w:i/>
          <w:iCs/>
          <w:color w:val="7030A0"/>
          <w:u w:val="single"/>
        </w:rPr>
      </w:pPr>
      <w:r w:rsidRPr="004656C7">
        <w:rPr>
          <w:color w:val="7030A0"/>
          <w:lang w:eastAsia="en-US"/>
        </w:rPr>
        <w:t xml:space="preserve">    </w:t>
      </w:r>
    </w:p>
    <w:p w14:paraId="468E22CA" w14:textId="17B20C1C" w:rsidR="00306FAD" w:rsidRPr="00B32DF0" w:rsidRDefault="00306FAD" w:rsidP="00DE03B9">
      <w:pPr>
        <w:pStyle w:val="Odstavecseseznamem"/>
        <w:rPr>
          <w:rFonts w:ascii="Times New Roman" w:hAnsi="Times New Roman" w:cs="Times New Roman"/>
          <w:b/>
          <w:bCs/>
          <w:u w:val="single"/>
        </w:rPr>
      </w:pPr>
      <w:r w:rsidRPr="00B32DF0">
        <w:rPr>
          <w:rFonts w:ascii="Times New Roman" w:hAnsi="Times New Roman" w:cs="Times New Roman"/>
          <w:b/>
          <w:bCs/>
          <w:u w:val="single"/>
        </w:rPr>
        <w:t>Koncepce veřejné infrastruktury</w:t>
      </w:r>
      <w:r w:rsidR="00C94248" w:rsidRPr="00B32DF0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55D972A1" w14:textId="77777777" w:rsidR="00306FAD" w:rsidRPr="00B32DF0" w:rsidRDefault="00306FAD" w:rsidP="00D90D33">
      <w:pPr>
        <w:ind w:firstLine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Požadavky na koncepci veřejné infrastruktury, zejména na prověření uspořádání veřejné infrastruktury a možnosti jejích změn.</w:t>
      </w:r>
    </w:p>
    <w:p w14:paraId="120F5CC3" w14:textId="77777777" w:rsidR="00C94248" w:rsidRPr="00B32DF0" w:rsidRDefault="00306FAD" w:rsidP="00863A2E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 xml:space="preserve">ÚP bude respektovat a zachovávat stávající dopravní a technickou infrastrukturu. </w:t>
      </w:r>
    </w:p>
    <w:p w14:paraId="7266693F" w14:textId="0092BAB3" w:rsidR="0054116E" w:rsidRPr="00B32DF0" w:rsidRDefault="0054116E" w:rsidP="00863A2E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 xml:space="preserve">Koncepce zásobování </w:t>
      </w:r>
      <w:r w:rsidR="00B32DF0" w:rsidRPr="00B32DF0">
        <w:rPr>
          <w:rFonts w:ascii="Times New Roman" w:hAnsi="Times New Roman" w:cs="Times New Roman"/>
          <w:sz w:val="24"/>
          <w:szCs w:val="24"/>
        </w:rPr>
        <w:t>plynem</w:t>
      </w:r>
      <w:r w:rsidRPr="00B32DF0">
        <w:rPr>
          <w:rFonts w:ascii="Times New Roman" w:hAnsi="Times New Roman" w:cs="Times New Roman"/>
          <w:sz w:val="24"/>
          <w:szCs w:val="24"/>
        </w:rPr>
        <w:t>, el. energií a likvidace odpadních vod je vyhovující a kapacitní i pro další rozvoj obce.</w:t>
      </w:r>
    </w:p>
    <w:p w14:paraId="181117D5" w14:textId="0441CFDC" w:rsidR="00B32DF0" w:rsidRPr="00B32DF0" w:rsidRDefault="00B32DF0" w:rsidP="00863A2E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Územní plán navrhne zásobování vodou.</w:t>
      </w:r>
    </w:p>
    <w:p w14:paraId="5DE08FDE" w14:textId="00187239" w:rsidR="00306FAD" w:rsidRPr="00B32DF0" w:rsidRDefault="00306FAD" w:rsidP="00863A2E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B32DF0">
        <w:rPr>
          <w:rFonts w:ascii="Times New Roman" w:hAnsi="Times New Roman" w:cs="Times New Roman"/>
          <w:sz w:val="24"/>
          <w:szCs w:val="24"/>
        </w:rPr>
        <w:t>Pro možnost posouzení kapacity technické infrastruktury bude u zastavitelných ploch uvažováno s velikostí pozemku 1000 m</w:t>
      </w:r>
      <w:r w:rsidRPr="00B32D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32DF0">
        <w:rPr>
          <w:rFonts w:ascii="Times New Roman" w:hAnsi="Times New Roman" w:cs="Times New Roman"/>
          <w:sz w:val="24"/>
          <w:szCs w:val="24"/>
        </w:rPr>
        <w:t xml:space="preserve"> na 1 rodinný dům (</w:t>
      </w:r>
      <w:r w:rsidR="00216598" w:rsidRPr="00B32DF0">
        <w:rPr>
          <w:rFonts w:ascii="Times New Roman" w:hAnsi="Times New Roman" w:cs="Times New Roman"/>
          <w:sz w:val="24"/>
          <w:szCs w:val="24"/>
        </w:rPr>
        <w:t>4</w:t>
      </w:r>
      <w:r w:rsidRPr="00B32DF0">
        <w:rPr>
          <w:rFonts w:ascii="Times New Roman" w:hAnsi="Times New Roman" w:cs="Times New Roman"/>
          <w:sz w:val="24"/>
          <w:szCs w:val="24"/>
        </w:rPr>
        <w:t xml:space="preserve"> osoby/</w:t>
      </w:r>
      <w:r w:rsidR="00216598" w:rsidRPr="00B32DF0">
        <w:rPr>
          <w:rFonts w:ascii="Times New Roman" w:hAnsi="Times New Roman" w:cs="Times New Roman"/>
          <w:sz w:val="24"/>
          <w:szCs w:val="24"/>
        </w:rPr>
        <w:t xml:space="preserve"> 1 </w:t>
      </w:r>
      <w:r w:rsidRPr="00B32DF0">
        <w:rPr>
          <w:rFonts w:ascii="Times New Roman" w:hAnsi="Times New Roman" w:cs="Times New Roman"/>
          <w:sz w:val="24"/>
          <w:szCs w:val="24"/>
        </w:rPr>
        <w:t xml:space="preserve"> rodinný dům).</w:t>
      </w:r>
    </w:p>
    <w:p w14:paraId="0AFC2CC4" w14:textId="77777777" w:rsidR="00306FAD" w:rsidRPr="008152EA" w:rsidRDefault="00306FAD" w:rsidP="00863A2E">
      <w:pPr>
        <w:spacing w:before="120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8152EA">
        <w:rPr>
          <w:rFonts w:ascii="Times New Roman" w:hAnsi="Times New Roman" w:cs="Times New Roman"/>
          <w:b/>
          <w:bCs/>
          <w:sz w:val="24"/>
          <w:szCs w:val="24"/>
        </w:rPr>
        <w:t>Dopravní infrastruktura</w:t>
      </w:r>
    </w:p>
    <w:p w14:paraId="074E0B03" w14:textId="7161B81F" w:rsidR="00C94248" w:rsidRPr="008152EA" w:rsidRDefault="00306FAD" w:rsidP="00E0635F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="00C94248" w:rsidRPr="008152EA">
        <w:rPr>
          <w:rFonts w:ascii="Times New Roman" w:hAnsi="Times New Roman" w:cs="Times New Roman"/>
          <w:sz w:val="24"/>
          <w:szCs w:val="24"/>
        </w:rPr>
        <w:t xml:space="preserve"> </w:t>
      </w:r>
      <w:r w:rsidR="000E1DF3" w:rsidRPr="008152EA">
        <w:rPr>
          <w:rFonts w:ascii="Times New Roman" w:hAnsi="Times New Roman" w:cs="Times New Roman"/>
          <w:sz w:val="24"/>
          <w:szCs w:val="24"/>
        </w:rPr>
        <w:t>Ú</w:t>
      </w:r>
      <w:r w:rsidR="00C94248" w:rsidRPr="008152EA">
        <w:rPr>
          <w:rFonts w:ascii="Times New Roman" w:hAnsi="Times New Roman" w:cs="Times New Roman"/>
          <w:sz w:val="24"/>
          <w:szCs w:val="24"/>
        </w:rPr>
        <w:t>zemní plán bude respektovat komunikace II/</w:t>
      </w:r>
      <w:r w:rsidR="00B32DF0" w:rsidRPr="008152EA">
        <w:rPr>
          <w:rFonts w:ascii="Times New Roman" w:hAnsi="Times New Roman" w:cs="Times New Roman"/>
          <w:sz w:val="24"/>
          <w:szCs w:val="24"/>
        </w:rPr>
        <w:t>327</w:t>
      </w:r>
      <w:r w:rsidR="00984B1D" w:rsidRPr="008152EA">
        <w:rPr>
          <w:rFonts w:ascii="Times New Roman" w:hAnsi="Times New Roman" w:cs="Times New Roman"/>
          <w:sz w:val="24"/>
          <w:szCs w:val="24"/>
        </w:rPr>
        <w:t>, III/</w:t>
      </w:r>
      <w:r w:rsidR="00B32DF0" w:rsidRPr="008152EA">
        <w:rPr>
          <w:rFonts w:ascii="Times New Roman" w:hAnsi="Times New Roman" w:cs="Times New Roman"/>
          <w:sz w:val="24"/>
          <w:szCs w:val="24"/>
        </w:rPr>
        <w:t>32711</w:t>
      </w:r>
      <w:r w:rsidR="00984B1D" w:rsidRPr="008152EA">
        <w:rPr>
          <w:rFonts w:ascii="Times New Roman" w:hAnsi="Times New Roman" w:cs="Times New Roman"/>
          <w:sz w:val="24"/>
          <w:szCs w:val="24"/>
        </w:rPr>
        <w:t>, III/</w:t>
      </w:r>
      <w:r w:rsidR="00B32DF0" w:rsidRPr="008152EA">
        <w:rPr>
          <w:rFonts w:ascii="Times New Roman" w:hAnsi="Times New Roman" w:cs="Times New Roman"/>
          <w:sz w:val="24"/>
          <w:szCs w:val="24"/>
        </w:rPr>
        <w:t>32718, III/32712.</w:t>
      </w:r>
    </w:p>
    <w:p w14:paraId="58092138" w14:textId="1AF50A44" w:rsidR="00306FAD" w:rsidRPr="008152EA" w:rsidRDefault="00C94248" w:rsidP="00C9424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="000E1DF3" w:rsidRPr="008152EA">
        <w:rPr>
          <w:rFonts w:ascii="Times New Roman" w:hAnsi="Times New Roman" w:cs="Times New Roman"/>
          <w:sz w:val="24"/>
          <w:szCs w:val="24"/>
        </w:rPr>
        <w:t xml:space="preserve"> N</w:t>
      </w:r>
      <w:r w:rsidR="00306FAD" w:rsidRPr="008152EA">
        <w:rPr>
          <w:rFonts w:ascii="Times New Roman" w:hAnsi="Times New Roman" w:cs="Times New Roman"/>
          <w:sz w:val="24"/>
          <w:szCs w:val="24"/>
        </w:rPr>
        <w:t>ávrhem územního plánu nebude měněna stávající koncepce dopravy (silniční  dopravní infrastruktura je stabilizovaná), drobné směrové úpravy z hlediska bezpečnosti se nevylučují;</w:t>
      </w:r>
    </w:p>
    <w:p w14:paraId="714C44D9" w14:textId="64F736DC" w:rsidR="00306FAD" w:rsidRPr="008152EA" w:rsidRDefault="00306FAD" w:rsidP="006749D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N</w:t>
      </w:r>
      <w:r w:rsidRPr="008152EA">
        <w:rPr>
          <w:rFonts w:ascii="Times New Roman" w:hAnsi="Times New Roman" w:cs="Times New Roman"/>
          <w:sz w:val="24"/>
          <w:szCs w:val="24"/>
        </w:rPr>
        <w:t>ově navržené zastavitelné plochy budou navazovat na stávající, případně navržené místní komunikace;</w:t>
      </w:r>
    </w:p>
    <w:p w14:paraId="15FA1B11" w14:textId="5BCF11DF" w:rsidR="00306FAD" w:rsidRPr="008152EA" w:rsidRDefault="00306FAD" w:rsidP="00C75BA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Z</w:t>
      </w:r>
      <w:r w:rsidRPr="008152EA">
        <w:rPr>
          <w:rFonts w:ascii="Times New Roman" w:hAnsi="Times New Roman" w:cs="Times New Roman"/>
          <w:sz w:val="24"/>
          <w:szCs w:val="24"/>
        </w:rPr>
        <w:t>ajistit ochranu stávající cestní sítě, komunikací v nezastavěném území z hlediska přístupnosti zemědělských a lesních pozemků;</w:t>
      </w:r>
      <w:r w:rsidRPr="008152EA">
        <w:rPr>
          <w:rFonts w:ascii="Times New Roman" w:hAnsi="Times New Roman" w:cs="Times New Roman"/>
          <w:sz w:val="24"/>
          <w:szCs w:val="24"/>
        </w:rPr>
        <w:tab/>
      </w:r>
    </w:p>
    <w:p w14:paraId="36ED13BF" w14:textId="7F0CF4A7" w:rsidR="00306FAD" w:rsidRPr="008152EA" w:rsidRDefault="00306FAD" w:rsidP="00C75BA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R</w:t>
      </w:r>
      <w:r w:rsidRPr="008152EA">
        <w:rPr>
          <w:rFonts w:ascii="Times New Roman" w:hAnsi="Times New Roman" w:cs="Times New Roman"/>
          <w:sz w:val="24"/>
          <w:szCs w:val="24"/>
        </w:rPr>
        <w:t>espektovat stávající značené turistické trasy a cyklotrasy. Prověřit jejich možné rozšíření a doplnění dle aktuální potřeby v území;</w:t>
      </w:r>
    </w:p>
    <w:p w14:paraId="401B658C" w14:textId="7C54262F" w:rsidR="00306FAD" w:rsidRPr="008152EA" w:rsidRDefault="00306FAD" w:rsidP="00C75BA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V</w:t>
      </w:r>
      <w:r w:rsidRPr="008152EA">
        <w:rPr>
          <w:rFonts w:ascii="Times New Roman" w:hAnsi="Times New Roman" w:cs="Times New Roman"/>
          <w:sz w:val="24"/>
          <w:szCs w:val="24"/>
        </w:rPr>
        <w:t xml:space="preserve"> koordinačním výkres</w:t>
      </w:r>
      <w:r w:rsidR="0025302D" w:rsidRPr="008152EA">
        <w:rPr>
          <w:rFonts w:ascii="Times New Roman" w:hAnsi="Times New Roman" w:cs="Times New Roman"/>
          <w:sz w:val="24"/>
          <w:szCs w:val="24"/>
        </w:rPr>
        <w:t>e</w:t>
      </w:r>
      <w:r w:rsidRPr="008152EA">
        <w:rPr>
          <w:rFonts w:ascii="Times New Roman" w:hAnsi="Times New Roman" w:cs="Times New Roman"/>
          <w:sz w:val="24"/>
          <w:szCs w:val="24"/>
        </w:rPr>
        <w:t xml:space="preserve"> </w:t>
      </w:r>
      <w:r w:rsidR="0025302D" w:rsidRPr="008152EA">
        <w:rPr>
          <w:rFonts w:ascii="Times New Roman" w:hAnsi="Times New Roman" w:cs="Times New Roman"/>
          <w:sz w:val="24"/>
          <w:szCs w:val="24"/>
        </w:rPr>
        <w:t>uvést</w:t>
      </w:r>
      <w:r w:rsidRPr="008152EA">
        <w:rPr>
          <w:rFonts w:ascii="Times New Roman" w:hAnsi="Times New Roman" w:cs="Times New Roman"/>
          <w:sz w:val="24"/>
          <w:szCs w:val="24"/>
        </w:rPr>
        <w:t xml:space="preserve"> číslo silnice a vyznač</w:t>
      </w:r>
      <w:r w:rsidR="0025302D" w:rsidRPr="008152EA">
        <w:rPr>
          <w:rFonts w:ascii="Times New Roman" w:hAnsi="Times New Roman" w:cs="Times New Roman"/>
          <w:sz w:val="24"/>
          <w:szCs w:val="24"/>
        </w:rPr>
        <w:t>it</w:t>
      </w:r>
      <w:r w:rsidRPr="008152EA">
        <w:rPr>
          <w:rFonts w:ascii="Times New Roman" w:hAnsi="Times New Roman" w:cs="Times New Roman"/>
          <w:sz w:val="24"/>
          <w:szCs w:val="24"/>
        </w:rPr>
        <w:t xml:space="preserve"> ochranné pásmo, které limituje využití ploch.</w:t>
      </w:r>
    </w:p>
    <w:p w14:paraId="642B4AA6" w14:textId="4349D00F" w:rsidR="00306FAD" w:rsidRPr="008152EA" w:rsidRDefault="00306FAD" w:rsidP="00863A2E">
      <w:pPr>
        <w:spacing w:before="120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8152EA">
        <w:rPr>
          <w:rFonts w:ascii="Times New Roman" w:hAnsi="Times New Roman" w:cs="Times New Roman"/>
          <w:b/>
          <w:bCs/>
          <w:sz w:val="24"/>
          <w:szCs w:val="24"/>
        </w:rPr>
        <w:t>Technická infrastruktura</w:t>
      </w:r>
    </w:p>
    <w:p w14:paraId="01BFBA60" w14:textId="68BE4DEA" w:rsidR="000E1DF3" w:rsidRPr="008152EA" w:rsidRDefault="000E1DF3" w:rsidP="00863A2E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Technická infrastruktura obce je kapacitní pro stávající zastavěné území i pro nově navržené zastavitelné plochy.</w:t>
      </w:r>
    </w:p>
    <w:p w14:paraId="6BDBAB21" w14:textId="74DB11BB" w:rsidR="00306FAD" w:rsidRPr="008152EA" w:rsidRDefault="00306FAD" w:rsidP="00490136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K</w:t>
      </w:r>
      <w:r w:rsidRPr="008152EA">
        <w:rPr>
          <w:rFonts w:ascii="Times New Roman" w:hAnsi="Times New Roman" w:cs="Times New Roman"/>
          <w:sz w:val="24"/>
          <w:szCs w:val="24"/>
        </w:rPr>
        <w:t xml:space="preserve">oncepce zásobování el. energií bude respektována </w:t>
      </w:r>
    </w:p>
    <w:p w14:paraId="0597989F" w14:textId="3F6C1F80" w:rsidR="00306FAD" w:rsidRPr="008152EA" w:rsidRDefault="00306FAD" w:rsidP="00984B1D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K</w:t>
      </w:r>
      <w:r w:rsidRPr="008152EA">
        <w:rPr>
          <w:rFonts w:ascii="Times New Roman" w:hAnsi="Times New Roman" w:cs="Times New Roman"/>
          <w:sz w:val="24"/>
          <w:szCs w:val="24"/>
        </w:rPr>
        <w:t xml:space="preserve">oncepce zásobování pitnou vodou bude </w:t>
      </w:r>
      <w:r w:rsidR="008152EA" w:rsidRPr="008152EA">
        <w:rPr>
          <w:rFonts w:ascii="Times New Roman" w:hAnsi="Times New Roman" w:cs="Times New Roman"/>
          <w:sz w:val="24"/>
          <w:szCs w:val="24"/>
        </w:rPr>
        <w:t>navržena</w:t>
      </w:r>
      <w:r w:rsidR="00470981">
        <w:rPr>
          <w:rFonts w:ascii="Times New Roman" w:hAnsi="Times New Roman" w:cs="Times New Roman"/>
          <w:sz w:val="24"/>
          <w:szCs w:val="24"/>
        </w:rPr>
        <w:t xml:space="preserve"> v souladu s projektem, který v současné době obec nechala vypracovat</w:t>
      </w:r>
    </w:p>
    <w:p w14:paraId="23C6C17D" w14:textId="6B5595B2" w:rsidR="00306FAD" w:rsidRPr="008152EA" w:rsidRDefault="00306FAD" w:rsidP="00490136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K</w:t>
      </w:r>
      <w:r w:rsidRPr="008152EA">
        <w:rPr>
          <w:rFonts w:ascii="Times New Roman" w:hAnsi="Times New Roman" w:cs="Times New Roman"/>
          <w:sz w:val="24"/>
          <w:szCs w:val="24"/>
        </w:rPr>
        <w:t xml:space="preserve">oncepce likvidace odpadních vod </w:t>
      </w:r>
      <w:r w:rsidR="0025302D" w:rsidRPr="008152EA">
        <w:rPr>
          <w:rFonts w:ascii="Times New Roman" w:hAnsi="Times New Roman" w:cs="Times New Roman"/>
          <w:sz w:val="24"/>
          <w:szCs w:val="24"/>
        </w:rPr>
        <w:t xml:space="preserve">bude </w:t>
      </w:r>
      <w:r w:rsidR="0054116E" w:rsidRPr="008152EA">
        <w:rPr>
          <w:rFonts w:ascii="Times New Roman" w:hAnsi="Times New Roman" w:cs="Times New Roman"/>
          <w:sz w:val="24"/>
          <w:szCs w:val="24"/>
        </w:rPr>
        <w:t>respektována</w:t>
      </w:r>
    </w:p>
    <w:p w14:paraId="1AF994F4" w14:textId="7B137DAC" w:rsidR="00306FAD" w:rsidRPr="008152EA" w:rsidRDefault="00306FAD" w:rsidP="004555C5">
      <w:pPr>
        <w:ind w:left="702" w:hanging="276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B</w:t>
      </w:r>
      <w:r w:rsidRPr="008152EA">
        <w:rPr>
          <w:rFonts w:ascii="Times New Roman" w:hAnsi="Times New Roman" w:cs="Times New Roman"/>
          <w:sz w:val="24"/>
          <w:szCs w:val="24"/>
        </w:rPr>
        <w:t>ude respektován stávající systém nakládání s odpady, tj. svoz na určenou lokalitu mimo řešené území</w:t>
      </w:r>
    </w:p>
    <w:p w14:paraId="73D4257C" w14:textId="01B5EA95" w:rsidR="00306FAD" w:rsidRPr="008152EA" w:rsidRDefault="00306FAD" w:rsidP="00490136">
      <w:pPr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V</w:t>
      </w:r>
      <w:r w:rsidRPr="008152EA">
        <w:rPr>
          <w:rFonts w:ascii="Times New Roman" w:hAnsi="Times New Roman" w:cs="Times New Roman"/>
          <w:sz w:val="24"/>
          <w:szCs w:val="24"/>
        </w:rPr>
        <w:t>ymezení nových ploch pro sběrný dvůr ani plochy pro nové skládky komunálního odpadu obec nepožaduje</w:t>
      </w:r>
    </w:p>
    <w:p w14:paraId="463358FC" w14:textId="318E7A29" w:rsidR="008152EA" w:rsidRPr="008152EA" w:rsidRDefault="00306FAD" w:rsidP="008152EA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•</w:t>
      </w:r>
      <w:r w:rsidRPr="008152EA">
        <w:rPr>
          <w:rFonts w:ascii="Times New Roman" w:hAnsi="Times New Roman" w:cs="Times New Roman"/>
          <w:sz w:val="24"/>
          <w:szCs w:val="24"/>
        </w:rPr>
        <w:tab/>
      </w:r>
      <w:r w:rsidR="000E1DF3" w:rsidRPr="008152EA">
        <w:rPr>
          <w:rFonts w:ascii="Times New Roman" w:hAnsi="Times New Roman" w:cs="Times New Roman"/>
          <w:sz w:val="24"/>
          <w:szCs w:val="24"/>
        </w:rPr>
        <w:t>D</w:t>
      </w:r>
      <w:r w:rsidRPr="008152EA">
        <w:rPr>
          <w:rFonts w:ascii="Times New Roman" w:hAnsi="Times New Roman" w:cs="Times New Roman"/>
          <w:sz w:val="24"/>
          <w:szCs w:val="24"/>
        </w:rPr>
        <w:t xml:space="preserve">ešťové vody je nutné řešit v maximální míře na území zasakováním nebo shromažďováním v retenčních nádržích (zpomalení odtoku, postupné zasakování, využití pro zálivku), pokud to místní hydrogeologické podmínky umožní. To platí i pro komunikace a zpevněné plochy. </w:t>
      </w:r>
    </w:p>
    <w:p w14:paraId="65436369" w14:textId="77777777" w:rsidR="00306FAD" w:rsidRPr="008152EA" w:rsidRDefault="00306FAD" w:rsidP="00863A2E">
      <w:pPr>
        <w:spacing w:before="120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8152EA">
        <w:rPr>
          <w:rFonts w:ascii="Times New Roman" w:hAnsi="Times New Roman" w:cs="Times New Roman"/>
          <w:b/>
          <w:bCs/>
          <w:sz w:val="24"/>
          <w:szCs w:val="24"/>
        </w:rPr>
        <w:t>Občanské vybavení</w:t>
      </w:r>
    </w:p>
    <w:p w14:paraId="5143D560" w14:textId="46D9EE0E" w:rsidR="00283B43" w:rsidRPr="008152EA" w:rsidRDefault="0025302D" w:rsidP="00283B43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V současné době je základní občanská vybavenost v </w:t>
      </w:r>
      <w:r w:rsidR="008152EA" w:rsidRPr="008152EA">
        <w:rPr>
          <w:rFonts w:ascii="Times New Roman" w:hAnsi="Times New Roman" w:cs="Times New Roman"/>
          <w:sz w:val="24"/>
          <w:szCs w:val="24"/>
        </w:rPr>
        <w:t>Radovesnicích</w:t>
      </w:r>
      <w:r w:rsidRPr="008152EA">
        <w:rPr>
          <w:rFonts w:ascii="Times New Roman" w:hAnsi="Times New Roman" w:cs="Times New Roman"/>
          <w:sz w:val="24"/>
          <w:szCs w:val="24"/>
        </w:rPr>
        <w:t xml:space="preserve"> na</w:t>
      </w:r>
      <w:r w:rsidR="008152EA" w:rsidRPr="008152EA">
        <w:rPr>
          <w:rFonts w:ascii="Times New Roman" w:hAnsi="Times New Roman" w:cs="Times New Roman"/>
          <w:sz w:val="24"/>
          <w:szCs w:val="24"/>
        </w:rPr>
        <w:t xml:space="preserve"> </w:t>
      </w:r>
      <w:r w:rsidRPr="008152EA">
        <w:rPr>
          <w:rFonts w:ascii="Times New Roman" w:hAnsi="Times New Roman" w:cs="Times New Roman"/>
          <w:sz w:val="24"/>
          <w:szCs w:val="24"/>
        </w:rPr>
        <w:t>dobré úrovni a je dostačující</w:t>
      </w:r>
      <w:r w:rsidR="0054116E" w:rsidRPr="008152EA">
        <w:rPr>
          <w:rFonts w:ascii="Times New Roman" w:hAnsi="Times New Roman" w:cs="Times New Roman"/>
          <w:sz w:val="24"/>
          <w:szCs w:val="24"/>
        </w:rPr>
        <w:t>.</w:t>
      </w:r>
      <w:r w:rsidR="00ED6AAA" w:rsidRPr="008152EA">
        <w:rPr>
          <w:rFonts w:ascii="Times New Roman" w:hAnsi="Times New Roman" w:cs="Times New Roman"/>
          <w:sz w:val="24"/>
          <w:szCs w:val="24"/>
        </w:rPr>
        <w:t xml:space="preserve"> </w:t>
      </w:r>
      <w:r w:rsidR="008152EA" w:rsidRPr="008152EA">
        <w:rPr>
          <w:rFonts w:ascii="Times New Roman" w:hAnsi="Times New Roman" w:cs="Times New Roman"/>
          <w:sz w:val="24"/>
          <w:szCs w:val="24"/>
        </w:rPr>
        <w:t>ÚP bude respektovat stávající občanskou vybavenost a bude ji v území stabilizovat.</w:t>
      </w:r>
    </w:p>
    <w:p w14:paraId="66BE1E75" w14:textId="77777777" w:rsidR="00306FAD" w:rsidRPr="008152EA" w:rsidRDefault="00306FAD" w:rsidP="00863A2E">
      <w:pPr>
        <w:spacing w:before="120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8152EA">
        <w:rPr>
          <w:rFonts w:ascii="Times New Roman" w:hAnsi="Times New Roman" w:cs="Times New Roman"/>
          <w:b/>
          <w:bCs/>
          <w:sz w:val="24"/>
          <w:szCs w:val="24"/>
        </w:rPr>
        <w:t>Veřejné prostranství</w:t>
      </w:r>
    </w:p>
    <w:p w14:paraId="5DC103A0" w14:textId="51A78F09" w:rsidR="00420743" w:rsidRPr="008152EA" w:rsidRDefault="00306FAD" w:rsidP="00283B43">
      <w:pPr>
        <w:spacing w:before="120"/>
        <w:ind w:firstLine="0"/>
        <w:rPr>
          <w:rFonts w:ascii="Times New Roman" w:hAnsi="Times New Roman" w:cs="Times New Roman"/>
          <w:sz w:val="24"/>
          <w:szCs w:val="24"/>
        </w:rPr>
      </w:pPr>
      <w:r w:rsidRPr="008152EA">
        <w:rPr>
          <w:rFonts w:ascii="Times New Roman" w:hAnsi="Times New Roman" w:cs="Times New Roman"/>
          <w:sz w:val="24"/>
          <w:szCs w:val="24"/>
        </w:rPr>
        <w:t>Územní plán bude respektovat stávající veřejná prostranství a prověří a případně navrhne plochy pro nová veřejná prostranství.</w:t>
      </w:r>
    </w:p>
    <w:p w14:paraId="24272F8D" w14:textId="77777777" w:rsidR="00283B43" w:rsidRPr="004656C7" w:rsidRDefault="00283B43" w:rsidP="00283B43">
      <w:pPr>
        <w:spacing w:before="120"/>
        <w:ind w:firstLine="0"/>
        <w:rPr>
          <w:rFonts w:ascii="Times New Roman" w:hAnsi="Times New Roman" w:cs="Times New Roman"/>
          <w:color w:val="7030A0"/>
          <w:sz w:val="24"/>
          <w:szCs w:val="24"/>
        </w:rPr>
      </w:pPr>
    </w:p>
    <w:p w14:paraId="3DF28F88" w14:textId="77777777" w:rsidR="00306FAD" w:rsidRPr="00B33C79" w:rsidRDefault="00306FAD" w:rsidP="00DE03B9">
      <w:pPr>
        <w:pStyle w:val="Odstavecseseznamem"/>
        <w:rPr>
          <w:rFonts w:ascii="Times New Roman" w:hAnsi="Times New Roman" w:cs="Times New Roman"/>
          <w:b/>
          <w:bCs/>
        </w:rPr>
      </w:pPr>
      <w:r w:rsidRPr="00B33C79">
        <w:rPr>
          <w:rFonts w:ascii="Times New Roman" w:hAnsi="Times New Roman" w:cs="Times New Roman"/>
          <w:b/>
          <w:bCs/>
        </w:rPr>
        <w:t>Koncepce uspořádání krajiny</w:t>
      </w:r>
    </w:p>
    <w:p w14:paraId="1D792F26" w14:textId="77777777" w:rsidR="00306FAD" w:rsidRPr="00B33C79" w:rsidRDefault="00306FAD" w:rsidP="006956F2">
      <w:pPr>
        <w:pStyle w:val="Odstavecseseznamem"/>
        <w:spacing w:after="120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požadavky na koncepci uspořádání krajiny, zejména na prověření plošného a prostorového uspořádání nezastavěného území a na prověření možných změn, včetně prověření, ve kterých plochách je vhodné vyloučit umísťování staveb, zařízení a jiných opatření pro účely uvedené v § 18 odst. 5 stavebního zákona:</w:t>
      </w:r>
    </w:p>
    <w:p w14:paraId="4D127702" w14:textId="4C0D27D6" w:rsidR="0025302D" w:rsidRPr="0064416B" w:rsidRDefault="0064416B" w:rsidP="0025302D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  <w:b/>
          <w:bCs/>
        </w:rPr>
      </w:pPr>
      <w:r w:rsidRPr="0064416B">
        <w:rPr>
          <w:rFonts w:ascii="Times New Roman" w:hAnsi="Times New Roman" w:cs="Times New Roman"/>
          <w:b/>
          <w:bCs/>
        </w:rPr>
        <w:t>V řešeném území jsou zpracovány KPÚ, které bude územní plán plně respektovat.</w:t>
      </w:r>
    </w:p>
    <w:p w14:paraId="2FBE14DC" w14:textId="77777777" w:rsidR="0064416B" w:rsidRPr="00B33C79" w:rsidRDefault="0064416B" w:rsidP="0025302D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</w:p>
    <w:p w14:paraId="586C5607" w14:textId="77777777" w:rsidR="00306FAD" w:rsidRPr="00B33C79" w:rsidRDefault="00306FAD" w:rsidP="00C34C70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Pr="00B33C79">
        <w:rPr>
          <w:rFonts w:ascii="Times New Roman" w:hAnsi="Times New Roman" w:cs="Times New Roman"/>
        </w:rPr>
        <w:tab/>
        <w:t>prověřit plochy pro opatření v krajině vedoucí ke zvýšení ekologické stability a zlepšení retenční schopnosti krajiny;</w:t>
      </w:r>
    </w:p>
    <w:p w14:paraId="473CD930" w14:textId="66F59572" w:rsidR="00F24133" w:rsidRDefault="00F24133" w:rsidP="00F24133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 xml:space="preserve">• </w:t>
      </w:r>
      <w:r w:rsidRPr="00B33C79">
        <w:rPr>
          <w:rFonts w:ascii="Times New Roman" w:hAnsi="Times New Roman" w:cs="Times New Roman"/>
        </w:rPr>
        <w:tab/>
        <w:t xml:space="preserve">územní plán bude respektovat a upřesní průběh nadregionálního biokoridoru NK 72- Polabský luh – Bohdaneč, biocentra RC 980 – </w:t>
      </w:r>
      <w:proofErr w:type="spellStart"/>
      <w:r w:rsidRPr="00B33C79">
        <w:rPr>
          <w:rFonts w:ascii="Times New Roman" w:hAnsi="Times New Roman" w:cs="Times New Roman"/>
        </w:rPr>
        <w:t>Proudnický</w:t>
      </w:r>
      <w:proofErr w:type="spellEnd"/>
      <w:r w:rsidRPr="00B33C79">
        <w:rPr>
          <w:rFonts w:ascii="Times New Roman" w:hAnsi="Times New Roman" w:cs="Times New Roman"/>
        </w:rPr>
        <w:t xml:space="preserve"> rybník a regionálního biokoridoru RK 1271 – K72 – Žehuňská obora;</w:t>
      </w:r>
    </w:p>
    <w:p w14:paraId="76731DE3" w14:textId="55C0CEFA" w:rsidR="00F24133" w:rsidRDefault="00F24133" w:rsidP="00F24133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="00ED010A">
        <w:rPr>
          <w:rFonts w:ascii="Times New Roman" w:hAnsi="Times New Roman" w:cs="Times New Roman"/>
        </w:rPr>
        <w:t xml:space="preserve"> </w:t>
      </w:r>
      <w:r w:rsidR="00ED010A" w:rsidRPr="00162442">
        <w:rPr>
          <w:rFonts w:ascii="Times New Roman" w:hAnsi="Times New Roman" w:cs="Times New Roman"/>
          <w:u w:val="single"/>
        </w:rPr>
        <w:t>územní plán bude respektovat následující přírodní hodnoty řešeného území</w:t>
      </w:r>
      <w:r w:rsidR="00162442" w:rsidRPr="00162442">
        <w:rPr>
          <w:rFonts w:ascii="Times New Roman" w:hAnsi="Times New Roman" w:cs="Times New Roman"/>
          <w:u w:val="single"/>
        </w:rPr>
        <w:t xml:space="preserve"> a nebude zde </w:t>
      </w:r>
      <w:r w:rsidR="00162442">
        <w:rPr>
          <w:rFonts w:ascii="Times New Roman" w:hAnsi="Times New Roman" w:cs="Times New Roman"/>
          <w:u w:val="single"/>
        </w:rPr>
        <w:t xml:space="preserve">ani v blízkosti níže uvedených hodnot </w:t>
      </w:r>
      <w:r w:rsidR="00162442" w:rsidRPr="00162442">
        <w:rPr>
          <w:rFonts w:ascii="Times New Roman" w:hAnsi="Times New Roman" w:cs="Times New Roman"/>
          <w:u w:val="single"/>
        </w:rPr>
        <w:t>navrhovat žádné zastavitelné plochy</w:t>
      </w:r>
      <w:r w:rsidR="00ED010A" w:rsidRPr="00162442">
        <w:rPr>
          <w:rFonts w:ascii="Times New Roman" w:hAnsi="Times New Roman" w:cs="Times New Roman"/>
          <w:u w:val="single"/>
        </w:rPr>
        <w:t>:</w:t>
      </w:r>
    </w:p>
    <w:p w14:paraId="56925C94" w14:textId="77777777" w:rsidR="00ED010A" w:rsidRDefault="00ED010A" w:rsidP="00ED010A">
      <w:pPr>
        <w:rPr>
          <w:b/>
        </w:rPr>
      </w:pPr>
    </w:p>
    <w:p w14:paraId="47F68AE8" w14:textId="77777777" w:rsidR="00ED010A" w:rsidRPr="00162442" w:rsidRDefault="00ED010A" w:rsidP="00ED010A">
      <w:pPr>
        <w:numPr>
          <w:ilvl w:val="0"/>
          <w:numId w:val="27"/>
        </w:numPr>
        <w:ind w:left="1077" w:right="0" w:hanging="357"/>
        <w:contextualSpacing/>
        <w:jc w:val="left"/>
        <w:rPr>
          <w:rFonts w:ascii="Times New Roman" w:hAnsi="Times New Roman" w:cs="Times New Roman"/>
          <w:b/>
        </w:rPr>
      </w:pPr>
      <w:r w:rsidRPr="00162442">
        <w:rPr>
          <w:rFonts w:ascii="Times New Roman" w:hAnsi="Times New Roman" w:cs="Times New Roman"/>
          <w:b/>
        </w:rPr>
        <w:lastRenderedPageBreak/>
        <w:t>Dub letní v Plačku</w:t>
      </w:r>
    </w:p>
    <w:p w14:paraId="583BCAC2" w14:textId="77777777" w:rsidR="00ED010A" w:rsidRPr="00162442" w:rsidRDefault="00ED010A" w:rsidP="00ED010A">
      <w:pPr>
        <w:numPr>
          <w:ilvl w:val="0"/>
          <w:numId w:val="27"/>
        </w:numPr>
        <w:ind w:left="1077" w:right="0" w:hanging="357"/>
        <w:contextualSpacing/>
        <w:jc w:val="left"/>
        <w:rPr>
          <w:rFonts w:ascii="Times New Roman" w:hAnsi="Times New Roman" w:cs="Times New Roman"/>
          <w:b/>
        </w:rPr>
      </w:pPr>
      <w:r w:rsidRPr="00162442">
        <w:rPr>
          <w:rFonts w:ascii="Times New Roman" w:hAnsi="Times New Roman" w:cs="Times New Roman"/>
          <w:b/>
        </w:rPr>
        <w:t>Dub letní silný v </w:t>
      </w:r>
      <w:proofErr w:type="spellStart"/>
      <w:r w:rsidRPr="00162442">
        <w:rPr>
          <w:rFonts w:ascii="Times New Roman" w:hAnsi="Times New Roman" w:cs="Times New Roman"/>
          <w:b/>
        </w:rPr>
        <w:t>Podstáji</w:t>
      </w:r>
      <w:proofErr w:type="spellEnd"/>
      <w:r w:rsidRPr="00162442">
        <w:rPr>
          <w:rFonts w:ascii="Times New Roman" w:hAnsi="Times New Roman" w:cs="Times New Roman"/>
          <w:b/>
        </w:rPr>
        <w:t xml:space="preserve"> II</w:t>
      </w:r>
    </w:p>
    <w:p w14:paraId="08DE6493" w14:textId="77777777" w:rsidR="00ED010A" w:rsidRPr="00162442" w:rsidRDefault="00ED010A" w:rsidP="00ED010A">
      <w:pPr>
        <w:numPr>
          <w:ilvl w:val="0"/>
          <w:numId w:val="27"/>
        </w:numPr>
        <w:ind w:left="1077" w:right="0" w:hanging="357"/>
        <w:contextualSpacing/>
        <w:jc w:val="left"/>
        <w:rPr>
          <w:rFonts w:ascii="Times New Roman" w:hAnsi="Times New Roman" w:cs="Times New Roman"/>
          <w:b/>
        </w:rPr>
      </w:pPr>
      <w:r w:rsidRPr="00162442">
        <w:rPr>
          <w:rFonts w:ascii="Times New Roman" w:hAnsi="Times New Roman" w:cs="Times New Roman"/>
          <w:b/>
        </w:rPr>
        <w:t>Dub letní v </w:t>
      </w:r>
      <w:proofErr w:type="spellStart"/>
      <w:r w:rsidRPr="00162442">
        <w:rPr>
          <w:rFonts w:ascii="Times New Roman" w:hAnsi="Times New Roman" w:cs="Times New Roman"/>
          <w:b/>
        </w:rPr>
        <w:t>Podstáji</w:t>
      </w:r>
      <w:proofErr w:type="spellEnd"/>
      <w:r w:rsidRPr="00162442">
        <w:rPr>
          <w:rFonts w:ascii="Times New Roman" w:hAnsi="Times New Roman" w:cs="Times New Roman"/>
          <w:b/>
        </w:rPr>
        <w:t xml:space="preserve"> III </w:t>
      </w:r>
    </w:p>
    <w:p w14:paraId="56C504B0" w14:textId="77777777" w:rsidR="00ED010A" w:rsidRPr="00162442" w:rsidRDefault="00ED010A" w:rsidP="00ED010A">
      <w:pPr>
        <w:numPr>
          <w:ilvl w:val="0"/>
          <w:numId w:val="27"/>
        </w:numPr>
        <w:spacing w:before="120" w:after="120"/>
        <w:ind w:left="1077" w:right="0" w:hanging="357"/>
        <w:contextualSpacing/>
        <w:jc w:val="left"/>
        <w:rPr>
          <w:rFonts w:ascii="Times New Roman" w:hAnsi="Times New Roman" w:cs="Times New Roman"/>
          <w:b/>
        </w:rPr>
      </w:pPr>
      <w:r w:rsidRPr="00162442">
        <w:rPr>
          <w:rFonts w:ascii="Times New Roman" w:hAnsi="Times New Roman" w:cs="Times New Roman"/>
          <w:b/>
        </w:rPr>
        <w:t xml:space="preserve">Přírodní rezervace </w:t>
      </w:r>
      <w:proofErr w:type="spellStart"/>
      <w:r w:rsidRPr="00162442">
        <w:rPr>
          <w:rFonts w:ascii="Times New Roman" w:hAnsi="Times New Roman" w:cs="Times New Roman"/>
          <w:b/>
        </w:rPr>
        <w:t>Dománovický</w:t>
      </w:r>
      <w:proofErr w:type="spellEnd"/>
      <w:r w:rsidRPr="00162442">
        <w:rPr>
          <w:rFonts w:ascii="Times New Roman" w:hAnsi="Times New Roman" w:cs="Times New Roman"/>
          <w:b/>
        </w:rPr>
        <w:t xml:space="preserve"> les</w:t>
      </w:r>
    </w:p>
    <w:p w14:paraId="5F51B0FF" w14:textId="77777777" w:rsidR="00ED010A" w:rsidRPr="00162442" w:rsidRDefault="00ED010A" w:rsidP="00ED010A">
      <w:pPr>
        <w:numPr>
          <w:ilvl w:val="0"/>
          <w:numId w:val="27"/>
        </w:numPr>
        <w:spacing w:before="120" w:after="120"/>
        <w:ind w:left="1077" w:right="0" w:hanging="357"/>
        <w:contextualSpacing/>
        <w:jc w:val="left"/>
        <w:rPr>
          <w:rFonts w:ascii="Times New Roman" w:hAnsi="Times New Roman" w:cs="Times New Roman"/>
          <w:b/>
        </w:rPr>
      </w:pPr>
      <w:r w:rsidRPr="00162442">
        <w:rPr>
          <w:rFonts w:ascii="Times New Roman" w:hAnsi="Times New Roman" w:cs="Times New Roman"/>
          <w:b/>
        </w:rPr>
        <w:t xml:space="preserve">Natura 2000, Evropsky významná lokalita </w:t>
      </w:r>
      <w:proofErr w:type="spellStart"/>
      <w:r w:rsidRPr="00162442">
        <w:rPr>
          <w:rFonts w:ascii="Times New Roman" w:hAnsi="Times New Roman" w:cs="Times New Roman"/>
          <w:b/>
        </w:rPr>
        <w:t>Dománovický</w:t>
      </w:r>
      <w:proofErr w:type="spellEnd"/>
      <w:r w:rsidRPr="00162442">
        <w:rPr>
          <w:rFonts w:ascii="Times New Roman" w:hAnsi="Times New Roman" w:cs="Times New Roman"/>
          <w:b/>
        </w:rPr>
        <w:t xml:space="preserve"> les </w:t>
      </w:r>
    </w:p>
    <w:p w14:paraId="5C001767" w14:textId="77777777" w:rsidR="00ED010A" w:rsidRPr="00162442" w:rsidRDefault="00ED010A" w:rsidP="00ED010A">
      <w:pPr>
        <w:numPr>
          <w:ilvl w:val="0"/>
          <w:numId w:val="27"/>
        </w:numPr>
        <w:spacing w:before="120" w:after="120"/>
        <w:ind w:left="1077" w:right="0" w:hanging="357"/>
        <w:contextualSpacing/>
        <w:jc w:val="left"/>
        <w:rPr>
          <w:rFonts w:ascii="Times New Roman" w:hAnsi="Times New Roman" w:cs="Times New Roman"/>
          <w:b/>
        </w:rPr>
      </w:pPr>
      <w:r w:rsidRPr="00162442">
        <w:rPr>
          <w:rFonts w:ascii="Times New Roman" w:hAnsi="Times New Roman" w:cs="Times New Roman"/>
          <w:b/>
        </w:rPr>
        <w:t>Natura 2000, Evropsky významná lokalita, Louky u rybníka Proudnice</w:t>
      </w:r>
    </w:p>
    <w:p w14:paraId="0A8EB26C" w14:textId="77777777" w:rsidR="00ED010A" w:rsidRPr="00162442" w:rsidRDefault="00ED010A" w:rsidP="00ED010A">
      <w:pPr>
        <w:numPr>
          <w:ilvl w:val="0"/>
          <w:numId w:val="27"/>
        </w:numPr>
        <w:spacing w:before="120" w:after="120"/>
        <w:ind w:left="1077" w:right="0" w:hanging="357"/>
        <w:contextualSpacing/>
        <w:jc w:val="left"/>
        <w:rPr>
          <w:rFonts w:ascii="Times New Roman" w:hAnsi="Times New Roman" w:cs="Times New Roman"/>
          <w:b/>
        </w:rPr>
      </w:pPr>
      <w:r w:rsidRPr="00162442">
        <w:rPr>
          <w:rFonts w:ascii="Times New Roman" w:hAnsi="Times New Roman" w:cs="Times New Roman"/>
          <w:b/>
        </w:rPr>
        <w:t>Přírodní rezervace Louky u rybníka Proudnice</w:t>
      </w:r>
    </w:p>
    <w:p w14:paraId="1F5F9135" w14:textId="77777777" w:rsidR="00ED010A" w:rsidRPr="00162442" w:rsidRDefault="00ED010A" w:rsidP="00ED010A">
      <w:pPr>
        <w:numPr>
          <w:ilvl w:val="0"/>
          <w:numId w:val="27"/>
        </w:numPr>
        <w:ind w:left="1077" w:right="0" w:hanging="357"/>
        <w:contextualSpacing/>
        <w:jc w:val="left"/>
        <w:rPr>
          <w:rFonts w:ascii="Times New Roman" w:hAnsi="Times New Roman" w:cs="Times New Roman"/>
          <w:b/>
        </w:rPr>
      </w:pPr>
      <w:r w:rsidRPr="00162442">
        <w:rPr>
          <w:rFonts w:ascii="Times New Roman" w:hAnsi="Times New Roman" w:cs="Times New Roman"/>
          <w:b/>
        </w:rPr>
        <w:t>Přírodní památka Žiželický les</w:t>
      </w:r>
    </w:p>
    <w:p w14:paraId="188F8FF5" w14:textId="77777777" w:rsidR="00ED010A" w:rsidRPr="00F24133" w:rsidRDefault="00ED010A" w:rsidP="00F24133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</w:p>
    <w:p w14:paraId="4F2D1D43" w14:textId="77777777" w:rsidR="00306FAD" w:rsidRPr="00B33C79" w:rsidRDefault="00306FAD" w:rsidP="00C34C70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Pr="00B33C79">
        <w:rPr>
          <w:rFonts w:ascii="Times New Roman" w:hAnsi="Times New Roman" w:cs="Times New Roman"/>
        </w:rPr>
        <w:tab/>
        <w:t>nebude zhoršena prostupnost krajiny, účelové komunikace k polím nebo lesům nebudou rušeny, případně budou nahrazeny novými;</w:t>
      </w:r>
    </w:p>
    <w:p w14:paraId="10C88190" w14:textId="77777777" w:rsidR="00306FAD" w:rsidRPr="00B33C79" w:rsidRDefault="00306FAD" w:rsidP="00C34C70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Pr="00B33C79">
        <w:rPr>
          <w:rFonts w:ascii="Times New Roman" w:hAnsi="Times New Roman" w:cs="Times New Roman"/>
        </w:rPr>
        <w:tab/>
        <w:t>projektant prověří a případně navrhne ty plochy v nezastavěném území, ve kterých bude vhodné vyloučit umísťování staveb a zařízení a jiných opatření pro účely uvedené v § 18 odst.5 stavebního zákona, v ostatních plochách nezastavěného území prověří možnost stanovení regulativů pro stavby podle § 18 odst. 5 stavebního zákona;</w:t>
      </w:r>
    </w:p>
    <w:p w14:paraId="49E8FC6A" w14:textId="77777777" w:rsidR="007B026E" w:rsidRPr="00B33C79" w:rsidRDefault="00306FAD" w:rsidP="007B026E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 xml:space="preserve">• </w:t>
      </w:r>
      <w:r w:rsidRPr="00B33C79">
        <w:rPr>
          <w:rFonts w:ascii="Times New Roman" w:hAnsi="Times New Roman" w:cs="Times New Roman"/>
        </w:rPr>
        <w:tab/>
        <w:t>upřesnit a případně doplnit prvky ÚSES místního významu ve vazbě na sousední katastrální území;</w:t>
      </w:r>
      <w:r w:rsidR="00556DA3" w:rsidRPr="00B33C79">
        <w:rPr>
          <w:rFonts w:ascii="Times New Roman" w:hAnsi="Times New Roman" w:cs="Times New Roman"/>
        </w:rPr>
        <w:t xml:space="preserve"> </w:t>
      </w:r>
    </w:p>
    <w:p w14:paraId="66E3A69A" w14:textId="7EC12621" w:rsidR="00F24133" w:rsidRPr="00F24133" w:rsidRDefault="00306FAD" w:rsidP="00F24133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Pr="00B33C79">
        <w:rPr>
          <w:rFonts w:ascii="Times New Roman" w:hAnsi="Times New Roman" w:cs="Times New Roman"/>
        </w:rPr>
        <w:tab/>
        <w:t xml:space="preserve">řešit průběh prvků ÚSES v max. možné míře tak, aby průběh hranic jednotlivých vymezených prvků, kopíroval hranici parcel KN; </w:t>
      </w:r>
    </w:p>
    <w:p w14:paraId="0F8AA77F" w14:textId="77777777" w:rsidR="00306FAD" w:rsidRPr="00B33C79" w:rsidRDefault="00306FAD" w:rsidP="00C34C70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Pr="00B33C79">
        <w:rPr>
          <w:rFonts w:ascii="Times New Roman" w:hAnsi="Times New Roman" w:cs="Times New Roman"/>
        </w:rPr>
        <w:tab/>
        <w:t>zpřesnění hranice prvků ÚSES zpracuje autorizovaný projektant ÚSES;</w:t>
      </w:r>
    </w:p>
    <w:p w14:paraId="55486809" w14:textId="77777777" w:rsidR="00306FAD" w:rsidRPr="00B33C79" w:rsidRDefault="00306FAD" w:rsidP="00C34C70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Pr="00B33C79">
        <w:rPr>
          <w:rFonts w:ascii="Times New Roman" w:hAnsi="Times New Roman" w:cs="Times New Roman"/>
        </w:rPr>
        <w:tab/>
        <w:t>při zpracování ÚP nutno dbát zásad ochrany zemědělského půdního fondu;</w:t>
      </w:r>
    </w:p>
    <w:p w14:paraId="55CC0440" w14:textId="77777777" w:rsidR="00306FAD" w:rsidRPr="00B33C79" w:rsidRDefault="00306FAD" w:rsidP="00C34C70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Pr="00B33C79">
        <w:rPr>
          <w:rFonts w:ascii="Times New Roman" w:hAnsi="Times New Roman" w:cs="Times New Roman"/>
        </w:rPr>
        <w:tab/>
        <w:t>do návrhu územního plánu budou promítnuty požadavky obecné ochrany přírody a krajiny, zejména formou regulativů, vztažených k plochám s rozdílným funkčním využitím;</w:t>
      </w:r>
    </w:p>
    <w:p w14:paraId="0ECBE312" w14:textId="77777777" w:rsidR="00306FAD" w:rsidRPr="00B33C79" w:rsidRDefault="00306FAD" w:rsidP="00C34C70">
      <w:pPr>
        <w:pStyle w:val="Odstavecseseznamem"/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•</w:t>
      </w:r>
      <w:r w:rsidRPr="00B33C79">
        <w:rPr>
          <w:rFonts w:ascii="Times New Roman" w:hAnsi="Times New Roman" w:cs="Times New Roman"/>
        </w:rPr>
        <w:tab/>
        <w:t>u vodních toků bude zajištěna územní ochrana pro zachování a vymezení nezastavitelného území pro manipulaci a přístup k vodnímu toku;</w:t>
      </w:r>
    </w:p>
    <w:p w14:paraId="3ED2D885" w14:textId="77777777" w:rsidR="00306FAD" w:rsidRPr="00B33C79" w:rsidRDefault="00306FAD" w:rsidP="00C21EAC">
      <w:pPr>
        <w:pStyle w:val="Odstavecseseznamem"/>
        <w:numPr>
          <w:ilvl w:val="0"/>
          <w:numId w:val="8"/>
        </w:numPr>
        <w:tabs>
          <w:tab w:val="left" w:pos="709"/>
        </w:tabs>
        <w:ind w:left="709" w:hanging="283"/>
        <w:rPr>
          <w:rFonts w:ascii="Times New Roman" w:hAnsi="Times New Roman" w:cs="Times New Roman"/>
        </w:rPr>
      </w:pPr>
      <w:r w:rsidRPr="00B33C79">
        <w:rPr>
          <w:rFonts w:ascii="Times New Roman" w:hAnsi="Times New Roman" w:cs="Times New Roman"/>
        </w:rPr>
        <w:t>plochy s rozdílným způsobem využití – plochy zemědělské nebudou rozlišovat trvalé travní porosty a ornou půdu, bude pro tyto pozemky uveden jednotný regulativ.</w:t>
      </w:r>
    </w:p>
    <w:p w14:paraId="780B3792" w14:textId="77777777" w:rsidR="00306FAD" w:rsidRPr="00B33C79" w:rsidRDefault="00306FAD" w:rsidP="00B33C79">
      <w:pPr>
        <w:tabs>
          <w:tab w:val="left" w:pos="709"/>
        </w:tabs>
        <w:ind w:left="0" w:firstLine="0"/>
        <w:rPr>
          <w:rFonts w:ascii="Times New Roman" w:hAnsi="Times New Roman" w:cs="Times New Roman"/>
          <w:b/>
          <w:bCs/>
          <w:color w:val="7030A0"/>
        </w:rPr>
      </w:pPr>
    </w:p>
    <w:p w14:paraId="615FE083" w14:textId="77777777" w:rsidR="00306FAD" w:rsidRPr="00B33C79" w:rsidRDefault="00306FAD" w:rsidP="00AA1279">
      <w:pPr>
        <w:pStyle w:val="Odstavecseseznamem"/>
        <w:tabs>
          <w:tab w:val="left" w:pos="709"/>
        </w:tabs>
        <w:ind w:left="0"/>
        <w:rPr>
          <w:rFonts w:ascii="Times New Roman" w:hAnsi="Times New Roman" w:cs="Times New Roman"/>
          <w:b/>
          <w:bCs/>
          <w:u w:val="single"/>
        </w:rPr>
      </w:pPr>
      <w:r w:rsidRPr="00B33C79">
        <w:rPr>
          <w:rFonts w:ascii="Times New Roman" w:hAnsi="Times New Roman" w:cs="Times New Roman"/>
          <w:b/>
          <w:bCs/>
          <w:u w:val="single"/>
        </w:rPr>
        <w:t>Požadavky obce, požadavky vyplývající z projednání s dotčenými orgány a veřejností.</w:t>
      </w:r>
    </w:p>
    <w:p w14:paraId="3634E0D3" w14:textId="77777777" w:rsidR="00306FAD" w:rsidRPr="00B33C79" w:rsidRDefault="004B0F65" w:rsidP="00023055">
      <w:pPr>
        <w:rPr>
          <w:rFonts w:ascii="Times New Roman" w:hAnsi="Times New Roman" w:cs="Times New Roman"/>
          <w:bCs/>
          <w:sz w:val="24"/>
          <w:szCs w:val="24"/>
        </w:rPr>
      </w:pPr>
      <w:r w:rsidRPr="00B33C79">
        <w:rPr>
          <w:rFonts w:ascii="Times New Roman" w:hAnsi="Times New Roman" w:cs="Times New Roman"/>
          <w:bCs/>
          <w:sz w:val="24"/>
          <w:szCs w:val="24"/>
        </w:rPr>
        <w:t>Bude doplněno po projednání zadání ÚP.</w:t>
      </w:r>
    </w:p>
    <w:p w14:paraId="25A1D353" w14:textId="77777777" w:rsidR="00306FAD" w:rsidRPr="004656C7" w:rsidRDefault="00306FAD" w:rsidP="0024413B">
      <w:pPr>
        <w:ind w:right="0"/>
        <w:rPr>
          <w:rFonts w:ascii="Times New Roman" w:hAnsi="Times New Roman" w:cs="Times New Roman"/>
          <w:color w:val="7030A0"/>
        </w:rPr>
      </w:pPr>
    </w:p>
    <w:p w14:paraId="4C34D45E" w14:textId="77777777" w:rsidR="00306FAD" w:rsidRPr="00B33C79" w:rsidRDefault="00306FAD" w:rsidP="00C21EAC">
      <w:pPr>
        <w:pStyle w:val="Odstavecseseznamem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bCs/>
        </w:rPr>
      </w:pPr>
      <w:r w:rsidRPr="00B33C79">
        <w:rPr>
          <w:rFonts w:ascii="Times New Roman" w:hAnsi="Times New Roman" w:cs="Times New Roman"/>
          <w:b/>
          <w:bCs/>
        </w:rPr>
        <w:t>Požadavky na vymezení ploch a koridorů územních rezerv a na stanovení jejich využití, které bude nutno prověřit</w:t>
      </w:r>
    </w:p>
    <w:p w14:paraId="21C4035A" w14:textId="77777777" w:rsidR="00306FAD" w:rsidRPr="00B33C79" w:rsidRDefault="00306FAD" w:rsidP="00BF54A6">
      <w:pPr>
        <w:pStyle w:val="Odstavecseseznamem"/>
        <w:ind w:hanging="426"/>
        <w:rPr>
          <w:rFonts w:ascii="Times New Roman" w:hAnsi="Times New Roman" w:cs="Times New Roman"/>
          <w:b/>
          <w:bCs/>
        </w:rPr>
      </w:pPr>
    </w:p>
    <w:p w14:paraId="77C14811" w14:textId="77777777" w:rsidR="00306FAD" w:rsidRPr="00B33C79" w:rsidRDefault="0025302D" w:rsidP="00B01CE0">
      <w:pPr>
        <w:tabs>
          <w:tab w:val="left" w:pos="709"/>
        </w:tabs>
        <w:ind w:right="0" w:firstLine="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ab/>
      </w:r>
      <w:r w:rsidR="00306FAD" w:rsidRPr="00B33C79">
        <w:rPr>
          <w:rFonts w:ascii="Times New Roman" w:hAnsi="Times New Roman" w:cs="Times New Roman"/>
          <w:sz w:val="24"/>
          <w:szCs w:val="24"/>
        </w:rPr>
        <w:t>Požadavky na vymezení ploch a koridorů územních rezerv z PÚR ČR ani ZÚR SK nevyplývají a vzhledem k rozsahu řešených problémů a záměrů v území se nepředpokládá požadavek na vymezení územní rezervy.</w:t>
      </w:r>
    </w:p>
    <w:p w14:paraId="4CF6B31B" w14:textId="77777777" w:rsidR="00306FAD" w:rsidRPr="004656C7" w:rsidRDefault="00306FAD" w:rsidP="00D90F73">
      <w:pPr>
        <w:tabs>
          <w:tab w:val="left" w:pos="709"/>
        </w:tabs>
        <w:ind w:left="0" w:right="0" w:firstLine="0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2F41E143" w14:textId="77777777" w:rsidR="00306FAD" w:rsidRPr="00B33C79" w:rsidRDefault="00306FAD" w:rsidP="00C21EAC">
      <w:pPr>
        <w:pStyle w:val="Odstavecseseznamem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bCs/>
        </w:rPr>
      </w:pPr>
      <w:r w:rsidRPr="00B33C79">
        <w:rPr>
          <w:rFonts w:ascii="Times New Roman" w:hAnsi="Times New Roman" w:cs="Times New Roman"/>
          <w:b/>
          <w:bCs/>
        </w:rPr>
        <w:t>Požadavky na vymezení veřejně prospěšných staveb, veřejně prospěšných opatření a asanací, pro které bude možné uplatnit vyvlastnění nebo předkupní právo</w:t>
      </w:r>
    </w:p>
    <w:p w14:paraId="22DAEC06" w14:textId="79C50CBC" w:rsidR="00901D82" w:rsidRPr="00B33C79" w:rsidRDefault="00901D82" w:rsidP="00ED6AAA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39D6C22" w14:textId="25F9BDF2" w:rsidR="00BB7719" w:rsidRPr="00B33C79" w:rsidRDefault="00901D82" w:rsidP="00BB7719">
      <w:pPr>
        <w:ind w:left="120" w:firstLine="36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ab/>
      </w:r>
      <w:r w:rsidR="00306FAD" w:rsidRPr="00B33C79">
        <w:rPr>
          <w:rFonts w:ascii="Times New Roman" w:hAnsi="Times New Roman" w:cs="Times New Roman"/>
          <w:sz w:val="24"/>
          <w:szCs w:val="24"/>
        </w:rPr>
        <w:t>Z na</w:t>
      </w:r>
      <w:r w:rsidR="0025302D" w:rsidRPr="00B33C79">
        <w:rPr>
          <w:rFonts w:ascii="Times New Roman" w:hAnsi="Times New Roman" w:cs="Times New Roman"/>
          <w:sz w:val="24"/>
          <w:szCs w:val="24"/>
        </w:rPr>
        <w:t xml:space="preserve">dřazené dokumentace (ZÚR SK)  </w:t>
      </w:r>
      <w:r w:rsidR="00306FAD" w:rsidRPr="00B33C79">
        <w:rPr>
          <w:rFonts w:ascii="Times New Roman" w:hAnsi="Times New Roman" w:cs="Times New Roman"/>
          <w:sz w:val="24"/>
          <w:szCs w:val="24"/>
        </w:rPr>
        <w:t xml:space="preserve">vyplývá pro zpracování územního plánu </w:t>
      </w:r>
      <w:r w:rsidR="00EF23BD" w:rsidRPr="00B33C79">
        <w:rPr>
          <w:rFonts w:ascii="Times New Roman" w:hAnsi="Times New Roman" w:cs="Times New Roman"/>
          <w:sz w:val="24"/>
          <w:szCs w:val="24"/>
        </w:rPr>
        <w:t>Radovesnice II</w:t>
      </w:r>
      <w:r w:rsidR="00306FAD" w:rsidRPr="00B33C79">
        <w:rPr>
          <w:rFonts w:ascii="Times New Roman" w:hAnsi="Times New Roman" w:cs="Times New Roman"/>
          <w:sz w:val="24"/>
          <w:szCs w:val="24"/>
        </w:rPr>
        <w:t xml:space="preserve"> požadavek na vymezení veřejně prospěšných opatření</w:t>
      </w:r>
      <w:r w:rsidR="00BB7719" w:rsidRPr="00B33C79">
        <w:rPr>
          <w:rFonts w:ascii="Times New Roman" w:hAnsi="Times New Roman" w:cs="Times New Roman"/>
          <w:sz w:val="24"/>
          <w:szCs w:val="24"/>
        </w:rPr>
        <w:t>:</w:t>
      </w:r>
    </w:p>
    <w:p w14:paraId="23566A75" w14:textId="77777777" w:rsidR="00B33C79" w:rsidRPr="00B33C79" w:rsidRDefault="00B33C79" w:rsidP="00B33C79">
      <w:pPr>
        <w:numPr>
          <w:ilvl w:val="0"/>
          <w:numId w:val="19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>NK 72- Polabský luh - Bohdaneč</w:t>
      </w:r>
    </w:p>
    <w:p w14:paraId="453EC459" w14:textId="77777777" w:rsidR="00B33C79" w:rsidRPr="00B33C79" w:rsidRDefault="00B33C79" w:rsidP="00B33C79">
      <w:pPr>
        <w:numPr>
          <w:ilvl w:val="0"/>
          <w:numId w:val="19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 xml:space="preserve">RC 980 – </w:t>
      </w:r>
      <w:proofErr w:type="spellStart"/>
      <w:r w:rsidRPr="00B33C79">
        <w:rPr>
          <w:rFonts w:ascii="Times New Roman" w:hAnsi="Times New Roman" w:cs="Times New Roman"/>
          <w:sz w:val="24"/>
          <w:szCs w:val="24"/>
        </w:rPr>
        <w:t>Proudnický</w:t>
      </w:r>
      <w:proofErr w:type="spellEnd"/>
      <w:r w:rsidRPr="00B33C79">
        <w:rPr>
          <w:rFonts w:ascii="Times New Roman" w:hAnsi="Times New Roman" w:cs="Times New Roman"/>
          <w:sz w:val="24"/>
          <w:szCs w:val="24"/>
        </w:rPr>
        <w:t xml:space="preserve"> rybník</w:t>
      </w:r>
    </w:p>
    <w:p w14:paraId="13FF6CDE" w14:textId="77777777" w:rsidR="00B33C79" w:rsidRPr="00B33C79" w:rsidRDefault="00B33C79" w:rsidP="00B33C79">
      <w:pPr>
        <w:numPr>
          <w:ilvl w:val="0"/>
          <w:numId w:val="19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>RK 1271 – K72 – Žehuňská obora</w:t>
      </w:r>
    </w:p>
    <w:p w14:paraId="6A1124B6" w14:textId="77777777" w:rsidR="00306FAD" w:rsidRPr="00B33C79" w:rsidRDefault="00306FAD" w:rsidP="00AE708E">
      <w:pPr>
        <w:tabs>
          <w:tab w:val="left" w:pos="709"/>
        </w:tabs>
        <w:ind w:right="0" w:firstLine="0"/>
        <w:rPr>
          <w:rFonts w:ascii="Times New Roman" w:hAnsi="Times New Roman" w:cs="Times New Roman"/>
          <w:sz w:val="24"/>
          <w:szCs w:val="24"/>
        </w:rPr>
      </w:pPr>
    </w:p>
    <w:p w14:paraId="2EBA378E" w14:textId="77777777" w:rsidR="00306FAD" w:rsidRPr="00B33C79" w:rsidRDefault="00306FAD" w:rsidP="00AE708E">
      <w:pPr>
        <w:tabs>
          <w:tab w:val="left" w:pos="709"/>
        </w:tabs>
        <w:ind w:right="0" w:firstLine="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ab/>
        <w:t>V ÚP budou prověřeny a příp. vymezeny plochy pro veřejně prospěšné stavby a veřejně prospěšná opatření zejména v těchto oblastech:</w:t>
      </w:r>
    </w:p>
    <w:p w14:paraId="38F20978" w14:textId="77777777" w:rsidR="00306FAD" w:rsidRPr="00B33C79" w:rsidRDefault="00306FAD" w:rsidP="00C21EAC">
      <w:pPr>
        <w:numPr>
          <w:ilvl w:val="0"/>
          <w:numId w:val="9"/>
        </w:numPr>
        <w:spacing w:line="240" w:lineRule="atLeast"/>
        <w:ind w:right="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>dopravní infrastruktura</w:t>
      </w:r>
    </w:p>
    <w:p w14:paraId="386213FD" w14:textId="77777777" w:rsidR="00306FAD" w:rsidRPr="00B33C79" w:rsidRDefault="00306FAD" w:rsidP="00C21EAC">
      <w:pPr>
        <w:numPr>
          <w:ilvl w:val="0"/>
          <w:numId w:val="9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 xml:space="preserve">technická infrastruktura </w:t>
      </w:r>
    </w:p>
    <w:p w14:paraId="25A5B11F" w14:textId="77777777" w:rsidR="00306FAD" w:rsidRPr="00B33C79" w:rsidRDefault="00306FAD" w:rsidP="00C21EAC">
      <w:pPr>
        <w:numPr>
          <w:ilvl w:val="0"/>
          <w:numId w:val="9"/>
        </w:numPr>
        <w:ind w:right="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lastRenderedPageBreak/>
        <w:t>opatření ploch pro občanskou vybavenost veřejné infrastruktury včetně veřejných prostranství a veřejnou zeleň</w:t>
      </w:r>
    </w:p>
    <w:p w14:paraId="6088AE6D" w14:textId="77777777" w:rsidR="00306FAD" w:rsidRPr="00B33C79" w:rsidRDefault="0025302D" w:rsidP="0025302D">
      <w:pPr>
        <w:spacing w:line="240" w:lineRule="atLeast"/>
        <w:ind w:firstLine="360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>P</w:t>
      </w:r>
      <w:r w:rsidR="00306FAD" w:rsidRPr="00B33C79">
        <w:rPr>
          <w:rFonts w:ascii="Times New Roman" w:hAnsi="Times New Roman" w:cs="Times New Roman"/>
          <w:sz w:val="24"/>
          <w:szCs w:val="24"/>
        </w:rPr>
        <w:t>ožadavky na asanace nejsou známy</w:t>
      </w:r>
      <w:r w:rsidRPr="00B33C79">
        <w:rPr>
          <w:rFonts w:ascii="Times New Roman" w:hAnsi="Times New Roman" w:cs="Times New Roman"/>
          <w:sz w:val="24"/>
          <w:szCs w:val="24"/>
        </w:rPr>
        <w:t>.</w:t>
      </w:r>
    </w:p>
    <w:p w14:paraId="76988654" w14:textId="77777777" w:rsidR="00306FAD" w:rsidRPr="00B33C79" w:rsidRDefault="00306FAD" w:rsidP="006956F2">
      <w:pPr>
        <w:pStyle w:val="Odstavecseseznamem"/>
        <w:tabs>
          <w:tab w:val="left" w:pos="426"/>
        </w:tabs>
        <w:ind w:left="0"/>
        <w:rPr>
          <w:rFonts w:ascii="Times New Roman" w:hAnsi="Times New Roman" w:cs="Times New Roman"/>
        </w:rPr>
      </w:pPr>
    </w:p>
    <w:p w14:paraId="54663296" w14:textId="77777777" w:rsidR="00306FAD" w:rsidRPr="00B33C79" w:rsidRDefault="00306FAD" w:rsidP="00C21EAC">
      <w:pPr>
        <w:pStyle w:val="Odstavecseseznamem"/>
        <w:numPr>
          <w:ilvl w:val="0"/>
          <w:numId w:val="5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bCs/>
        </w:rPr>
      </w:pPr>
      <w:r w:rsidRPr="00B33C79">
        <w:rPr>
          <w:rFonts w:ascii="Times New Roman" w:hAnsi="Times New Roman" w:cs="Times New Roman"/>
          <w:b/>
          <w:bCs/>
        </w:rPr>
        <w:t>Požadavky na prověření vymezení ploch a koridorů, ve kterých bude rozhodování o změnách v území podmíněno vydáním regulačního plánu, zpracováním územní studie nebo uzavřením dohody o parcelaci</w:t>
      </w:r>
    </w:p>
    <w:p w14:paraId="6FAF77E3" w14:textId="77777777" w:rsidR="00306FAD" w:rsidRPr="00B33C79" w:rsidRDefault="00306FAD" w:rsidP="009E0EA8">
      <w:pPr>
        <w:pStyle w:val="Odstavecseseznamem"/>
        <w:ind w:left="0"/>
        <w:rPr>
          <w:rFonts w:ascii="Times New Roman" w:hAnsi="Times New Roman" w:cs="Times New Roman"/>
          <w:b/>
          <w:bCs/>
        </w:rPr>
      </w:pPr>
    </w:p>
    <w:p w14:paraId="39971FAC" w14:textId="77777777" w:rsidR="00306FAD" w:rsidRPr="00B33C79" w:rsidRDefault="00306FAD" w:rsidP="0079596D">
      <w:pPr>
        <w:autoSpaceDE w:val="0"/>
        <w:autoSpaceDN w:val="0"/>
        <w:adjustRightInd w:val="0"/>
        <w:spacing w:line="24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B33C79">
        <w:rPr>
          <w:rFonts w:ascii="Times New Roman" w:hAnsi="Times New Roman" w:cs="Times New Roman"/>
          <w:sz w:val="24"/>
          <w:szCs w:val="24"/>
        </w:rPr>
        <w:t>Územní studie</w:t>
      </w:r>
      <w:r w:rsidR="00400D3F" w:rsidRPr="00B33C79">
        <w:rPr>
          <w:rFonts w:ascii="Times New Roman" w:hAnsi="Times New Roman" w:cs="Times New Roman"/>
          <w:sz w:val="24"/>
          <w:szCs w:val="24"/>
        </w:rPr>
        <w:t xml:space="preserve"> </w:t>
      </w:r>
      <w:r w:rsidR="00195153" w:rsidRPr="00B33C79">
        <w:rPr>
          <w:rFonts w:ascii="Times New Roman" w:hAnsi="Times New Roman" w:cs="Times New Roman"/>
          <w:sz w:val="24"/>
          <w:szCs w:val="24"/>
        </w:rPr>
        <w:t xml:space="preserve">bude </w:t>
      </w:r>
      <w:r w:rsidRPr="00B33C79">
        <w:rPr>
          <w:rFonts w:ascii="Times New Roman" w:hAnsi="Times New Roman" w:cs="Times New Roman"/>
          <w:sz w:val="24"/>
          <w:szCs w:val="24"/>
        </w:rPr>
        <w:t>podmínkou pro rozhodování v území u zastavitelných ploch o rozsahu větším jak 2 ha.</w:t>
      </w:r>
    </w:p>
    <w:p w14:paraId="75A6EC03" w14:textId="77777777" w:rsidR="00306FAD" w:rsidRPr="004656C7" w:rsidRDefault="00306FAD" w:rsidP="007E2888">
      <w:pPr>
        <w:pStyle w:val="Odstavecseseznamem"/>
        <w:ind w:left="0"/>
        <w:rPr>
          <w:rFonts w:ascii="Times New Roman" w:hAnsi="Times New Roman" w:cs="Times New Roman"/>
          <w:color w:val="7030A0"/>
          <w:sz w:val="22"/>
          <w:szCs w:val="22"/>
        </w:rPr>
      </w:pPr>
    </w:p>
    <w:p w14:paraId="1FB929D3" w14:textId="77777777" w:rsidR="00306FAD" w:rsidRPr="00B33C79" w:rsidRDefault="00306FAD" w:rsidP="00C21EAC">
      <w:pPr>
        <w:pStyle w:val="Odstavecseseznamem"/>
        <w:numPr>
          <w:ilvl w:val="0"/>
          <w:numId w:val="5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bCs/>
        </w:rPr>
      </w:pPr>
      <w:r w:rsidRPr="00B33C79">
        <w:rPr>
          <w:rFonts w:ascii="Times New Roman" w:hAnsi="Times New Roman" w:cs="Times New Roman"/>
          <w:b/>
          <w:bCs/>
        </w:rPr>
        <w:t>Požadavek na zpracování variant řešení</w:t>
      </w:r>
    </w:p>
    <w:p w14:paraId="1D864B83" w14:textId="77777777" w:rsidR="00306FAD" w:rsidRPr="00B33C79" w:rsidRDefault="00306FAD" w:rsidP="00EE5111">
      <w:pPr>
        <w:pStyle w:val="Odstavecseseznamem"/>
        <w:tabs>
          <w:tab w:val="left" w:pos="426"/>
        </w:tabs>
        <w:ind w:left="0"/>
        <w:rPr>
          <w:rFonts w:ascii="Times New Roman" w:hAnsi="Times New Roman" w:cs="Times New Roman"/>
          <w:b/>
          <w:bCs/>
        </w:rPr>
      </w:pPr>
    </w:p>
    <w:p w14:paraId="440B9B7C" w14:textId="77777777" w:rsidR="00306FAD" w:rsidRPr="00B33C79" w:rsidRDefault="00306FAD" w:rsidP="00EE5111">
      <w:pPr>
        <w:pStyle w:val="Odstavecseseznamem"/>
        <w:tabs>
          <w:tab w:val="left" w:pos="426"/>
        </w:tabs>
        <w:ind w:left="0"/>
        <w:rPr>
          <w:rFonts w:ascii="Times New Roman" w:hAnsi="Times New Roman" w:cs="Times New Roman"/>
          <w:b/>
          <w:bCs/>
        </w:rPr>
      </w:pPr>
      <w:r w:rsidRPr="00B33C79">
        <w:rPr>
          <w:rFonts w:ascii="Times New Roman" w:hAnsi="Times New Roman" w:cs="Times New Roman"/>
          <w:b/>
          <w:bCs/>
        </w:rPr>
        <w:tab/>
      </w:r>
      <w:r w:rsidRPr="00B33C79">
        <w:rPr>
          <w:rFonts w:ascii="Times New Roman" w:hAnsi="Times New Roman" w:cs="Times New Roman"/>
        </w:rPr>
        <w:t>Zpracování variantního řešení návrhu územního plánu není požadováno</w:t>
      </w:r>
      <w:r w:rsidRPr="00B33C79">
        <w:rPr>
          <w:rFonts w:ascii="Times New Roman" w:hAnsi="Times New Roman" w:cs="Times New Roman"/>
          <w:b/>
          <w:bCs/>
        </w:rPr>
        <w:t xml:space="preserve">. </w:t>
      </w:r>
    </w:p>
    <w:p w14:paraId="0C58B50C" w14:textId="77777777" w:rsidR="00306FAD" w:rsidRPr="006A2BE1" w:rsidRDefault="00306FAD" w:rsidP="009E0EA8">
      <w:pPr>
        <w:pStyle w:val="Odstavecseseznamem"/>
        <w:ind w:left="0"/>
        <w:rPr>
          <w:rFonts w:ascii="Times New Roman" w:hAnsi="Times New Roman" w:cs="Times New Roman"/>
        </w:rPr>
      </w:pPr>
    </w:p>
    <w:p w14:paraId="42264E66" w14:textId="77777777" w:rsidR="00306FAD" w:rsidRPr="006A2BE1" w:rsidRDefault="00306FAD" w:rsidP="00C21EAC">
      <w:pPr>
        <w:pStyle w:val="Odstavecseseznamem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bCs/>
        </w:rPr>
      </w:pPr>
      <w:r w:rsidRPr="006A2BE1">
        <w:rPr>
          <w:rFonts w:ascii="Times New Roman" w:hAnsi="Times New Roman" w:cs="Times New Roman"/>
          <w:b/>
          <w:bCs/>
        </w:rPr>
        <w:t>Požadavky na uspořádání obsahu návrhu územního plánu a na uspořádání obsahu jeho odůvodnění včetně měřítek výkresů a počtu vyhotovení</w:t>
      </w:r>
    </w:p>
    <w:p w14:paraId="529A6C01" w14:textId="77777777" w:rsidR="00306FAD" w:rsidRPr="006A2BE1" w:rsidRDefault="00306FAD" w:rsidP="00D3564D">
      <w:pPr>
        <w:tabs>
          <w:tab w:val="left" w:pos="426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14:paraId="092E511C" w14:textId="77777777" w:rsidR="00306FAD" w:rsidRPr="006A2BE1" w:rsidRDefault="00306FAD" w:rsidP="00AE708E">
      <w:pPr>
        <w:ind w:left="0" w:firstLine="426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Obsah územního plánu bude v souladu se zákonem č. 183/2006 Sb., o územním plánování a stavebním řádu (stavební zákon), v platném znění a jeho prováděcích předpisů, vyhláškou č. 500/2006 Sb., o územně analytických podkladech, územně plánovací dokumentaci a způsobu evidence územně plánovací činnosti, ve znění pozdějších předpisů a vyhláškou č. 501/2006 Sb., o obecných požadavcích na využívání území, ve znění pozdějších předpisů. </w:t>
      </w:r>
    </w:p>
    <w:p w14:paraId="50EA647B" w14:textId="77777777" w:rsidR="00306FAD" w:rsidRPr="006A2BE1" w:rsidRDefault="00306FAD" w:rsidP="00AE708E">
      <w:pPr>
        <w:ind w:left="0" w:firstLine="426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Návrh územního plánu bude zpracován formou opatření obecné povahy ve smyslu platných metodických pokynů MMR. </w:t>
      </w:r>
    </w:p>
    <w:p w14:paraId="4B1D9D32" w14:textId="77777777" w:rsidR="00306FAD" w:rsidRPr="006A2BE1" w:rsidRDefault="00306FAD" w:rsidP="00AE708E">
      <w:pPr>
        <w:spacing w:before="12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Textová část (výroku) územního plánu bude zpracována v souladu částí I. Obsah územního plánu - přílohy č. 7, odst. 1 k vyhlášce č 500/2006 Sb., v platném znění. Pokud to bude účelné, zadáním se nevylučuje možnost využití přílohy č. 7, odst. 2 citované vyhlášky. V textové části ÚP obce bude uveden údaj o počtu listů textové části ÚP a počtu výkresů ÚP.  </w:t>
      </w:r>
    </w:p>
    <w:p w14:paraId="4A247130" w14:textId="77777777" w:rsidR="00306FAD" w:rsidRPr="006A2BE1" w:rsidRDefault="00306FAD" w:rsidP="00AE708E">
      <w:pPr>
        <w:spacing w:before="12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Návrh územně plánovací dokumentace bude zpracován digitálně, pro grafickou část bude podkladem katastrální mapa aktuální k datu vyhotovení návrhu pro jednotlivé kroky projednávání. Geodetickým referenčním systémem bude souřadnicový systém Jednotné trigonometrické sítě katastrální (S-JTSK). Minimálně jeden výkres návrhu bude s vrstevnicemi celého správního území obce.</w:t>
      </w:r>
    </w:p>
    <w:p w14:paraId="73171919" w14:textId="77777777" w:rsidR="00306FAD" w:rsidRPr="006A2BE1" w:rsidRDefault="00306FAD" w:rsidP="000310BC">
      <w:pPr>
        <w:spacing w:before="120"/>
        <w:ind w:lef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Grafická část bude obsahovat:</w:t>
      </w:r>
    </w:p>
    <w:p w14:paraId="582ACC0B" w14:textId="77777777" w:rsidR="00306FAD" w:rsidRPr="006A2BE1" w:rsidRDefault="00306FAD" w:rsidP="000310BC">
      <w:pPr>
        <w:spacing w:before="120"/>
        <w:ind w:lef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a) výkres základního členění měř. 1 : 5 000</w:t>
      </w:r>
    </w:p>
    <w:p w14:paraId="7CE2947D" w14:textId="77777777" w:rsidR="00306FAD" w:rsidRPr="006A2BE1" w:rsidRDefault="00306FAD" w:rsidP="000310BC">
      <w:pPr>
        <w:spacing w:before="120"/>
        <w:ind w:lef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b) hlavní výkres  měř. 1 : 5 000</w:t>
      </w:r>
    </w:p>
    <w:p w14:paraId="1B677F17" w14:textId="77777777" w:rsidR="00B617C5" w:rsidRPr="006A2BE1" w:rsidRDefault="00306FAD" w:rsidP="00B617C5">
      <w:pPr>
        <w:spacing w:before="120"/>
        <w:ind w:lef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d) výkres veřejně prospěšných staveb, opatření a asanací  měř. 1 : 5</w:t>
      </w:r>
      <w:r w:rsidR="00B617C5" w:rsidRPr="006A2BE1">
        <w:rPr>
          <w:rFonts w:ascii="Times New Roman" w:hAnsi="Times New Roman" w:cs="Times New Roman"/>
          <w:sz w:val="24"/>
          <w:szCs w:val="24"/>
        </w:rPr>
        <w:t> </w:t>
      </w:r>
      <w:r w:rsidRPr="006A2BE1">
        <w:rPr>
          <w:rFonts w:ascii="Times New Roman" w:hAnsi="Times New Roman" w:cs="Times New Roman"/>
          <w:sz w:val="24"/>
          <w:szCs w:val="24"/>
        </w:rPr>
        <w:t>000</w:t>
      </w:r>
    </w:p>
    <w:p w14:paraId="6C835C9C" w14:textId="77777777" w:rsidR="00306FAD" w:rsidRPr="006A2BE1" w:rsidRDefault="00306FAD" w:rsidP="00B617C5">
      <w:pPr>
        <w:spacing w:before="120"/>
        <w:ind w:lef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V případě potřeby lze urbanistickou koncepci, koncepci uspořádání krajiny a koncepci veřejné infrastruktury zpracovat v samostatných výkresech.</w:t>
      </w:r>
    </w:p>
    <w:p w14:paraId="0684C2EA" w14:textId="77777777" w:rsidR="00306FAD" w:rsidRPr="006A2BE1" w:rsidRDefault="00306FAD" w:rsidP="000310BC">
      <w:pPr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Textová část ÚP a jednotlivé výkresy grafické části budou opatřeny </w:t>
      </w:r>
      <w:r w:rsidRPr="006A2BE1">
        <w:rPr>
          <w:rFonts w:ascii="Times New Roman" w:hAnsi="Times New Roman" w:cs="Times New Roman"/>
          <w:sz w:val="24"/>
          <w:szCs w:val="24"/>
          <w:u w:val="single"/>
        </w:rPr>
        <w:t>záznamem o účinnosti</w:t>
      </w:r>
      <w:r w:rsidRPr="006A2BE1">
        <w:rPr>
          <w:rFonts w:ascii="Times New Roman" w:hAnsi="Times New Roman" w:cs="Times New Roman"/>
          <w:sz w:val="24"/>
          <w:szCs w:val="24"/>
        </w:rPr>
        <w:t>.</w:t>
      </w:r>
    </w:p>
    <w:p w14:paraId="2E363066" w14:textId="77777777" w:rsidR="00306FAD" w:rsidRPr="006A2BE1" w:rsidRDefault="00306FAD" w:rsidP="000310BC">
      <w:pPr>
        <w:spacing w:before="120"/>
        <w:ind w:lef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Odůvodnění územního plánu bude zpracováno v souladu s částí II. Obsah odůvodnění územního plánu - přílohy č. 7 k vyhlášce č 500/2006 Sb., v platném znění.  </w:t>
      </w:r>
    </w:p>
    <w:p w14:paraId="6FEB8508" w14:textId="77777777" w:rsidR="00306FAD" w:rsidRPr="006A2BE1" w:rsidRDefault="00306FAD" w:rsidP="000310BC">
      <w:pPr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Grafická část odůvodnění - jednotlivé výkresy budou v měřítku 1:5 000, výkres širších vztahů v měřítku 1:50 000. </w:t>
      </w:r>
    </w:p>
    <w:p w14:paraId="395B64CA" w14:textId="77777777" w:rsidR="00306FAD" w:rsidRPr="006A2BE1" w:rsidRDefault="00306FAD" w:rsidP="000310BC">
      <w:pPr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Grafická část územního plánu může být doplněna schématy.</w:t>
      </w:r>
    </w:p>
    <w:p w14:paraId="02366DFB" w14:textId="77777777" w:rsidR="00306FAD" w:rsidRPr="006A2BE1" w:rsidRDefault="00306FAD" w:rsidP="000310BC">
      <w:pPr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Výkresy budou obsahovat jevy zobrazitelné v daném měřítku. </w:t>
      </w:r>
    </w:p>
    <w:p w14:paraId="7D25EC6E" w14:textId="77777777" w:rsidR="00306FAD" w:rsidRPr="006A2BE1" w:rsidRDefault="00306FAD" w:rsidP="000310BC">
      <w:pPr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lastRenderedPageBreak/>
        <w:t xml:space="preserve">Odchylky od vyhlášky č. 501/2006 Sb., o obecných požadavcích na využívání území, při vymezování plochy, budou řádně odůvodněny. </w:t>
      </w:r>
    </w:p>
    <w:p w14:paraId="32EC2549" w14:textId="77777777" w:rsidR="00306FAD" w:rsidRPr="006A2BE1" w:rsidRDefault="00306FAD" w:rsidP="000310BC">
      <w:pPr>
        <w:tabs>
          <w:tab w:val="num" w:pos="1260"/>
        </w:tabs>
        <w:ind w:left="0" w:right="0" w:firstLine="0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285F2C86" w14:textId="77777777" w:rsidR="00306FAD" w:rsidRPr="006A2BE1" w:rsidRDefault="00306FAD" w:rsidP="000310BC">
      <w:pPr>
        <w:tabs>
          <w:tab w:val="num" w:pos="1260"/>
        </w:tabs>
        <w:ind w:left="0" w:right="0" w:firstLine="0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Počet vyhotovení v tištěné formě: </w:t>
      </w:r>
    </w:p>
    <w:p w14:paraId="663BE3B3" w14:textId="77777777" w:rsidR="00306FAD" w:rsidRPr="006A2BE1" w:rsidRDefault="00306FAD" w:rsidP="003542F9">
      <w:pPr>
        <w:pStyle w:val="Odstavecseseznamem"/>
        <w:numPr>
          <w:ilvl w:val="0"/>
          <w:numId w:val="2"/>
        </w:numPr>
        <w:tabs>
          <w:tab w:val="clear" w:pos="900"/>
          <w:tab w:val="num" w:pos="284"/>
          <w:tab w:val="left" w:pos="4536"/>
        </w:tabs>
        <w:ind w:left="0" w:firstLine="0"/>
        <w:rPr>
          <w:rFonts w:ascii="Times New Roman" w:hAnsi="Times New Roman" w:cs="Times New Roman"/>
        </w:rPr>
      </w:pPr>
      <w:r w:rsidRPr="006A2BE1">
        <w:rPr>
          <w:rFonts w:ascii="Times New Roman" w:hAnsi="Times New Roman" w:cs="Times New Roman"/>
        </w:rPr>
        <w:t>Návrh pro společné jednání (§ 50 SZ)</w:t>
      </w:r>
      <w:r w:rsidRPr="006A2BE1">
        <w:rPr>
          <w:rFonts w:ascii="Times New Roman" w:hAnsi="Times New Roman" w:cs="Times New Roman"/>
        </w:rPr>
        <w:tab/>
        <w:t xml:space="preserve">3 </w:t>
      </w:r>
      <w:proofErr w:type="spellStart"/>
      <w:r w:rsidRPr="006A2BE1">
        <w:rPr>
          <w:rFonts w:ascii="Times New Roman" w:hAnsi="Times New Roman" w:cs="Times New Roman"/>
        </w:rPr>
        <w:t>paré</w:t>
      </w:r>
      <w:proofErr w:type="spellEnd"/>
    </w:p>
    <w:p w14:paraId="229B2DC2" w14:textId="77777777" w:rsidR="00306FAD" w:rsidRPr="006A2BE1" w:rsidRDefault="00306FAD" w:rsidP="003542F9">
      <w:pPr>
        <w:pStyle w:val="Odstavecseseznamem"/>
        <w:numPr>
          <w:ilvl w:val="0"/>
          <w:numId w:val="2"/>
        </w:numPr>
        <w:tabs>
          <w:tab w:val="clear" w:pos="900"/>
          <w:tab w:val="num" w:pos="284"/>
          <w:tab w:val="num" w:pos="1276"/>
          <w:tab w:val="left" w:pos="4536"/>
        </w:tabs>
        <w:ind w:left="0" w:firstLine="0"/>
        <w:rPr>
          <w:rFonts w:ascii="Times New Roman" w:hAnsi="Times New Roman" w:cs="Times New Roman"/>
        </w:rPr>
      </w:pPr>
      <w:r w:rsidRPr="006A2BE1">
        <w:rPr>
          <w:rFonts w:ascii="Times New Roman" w:hAnsi="Times New Roman" w:cs="Times New Roman"/>
        </w:rPr>
        <w:t>Návrh pro veřejné projednání</w:t>
      </w:r>
      <w:r w:rsidR="00B617C5" w:rsidRPr="006A2BE1">
        <w:rPr>
          <w:rFonts w:ascii="Times New Roman" w:hAnsi="Times New Roman" w:cs="Times New Roman"/>
        </w:rPr>
        <w:t xml:space="preserve"> (§ 52 SZ)</w:t>
      </w:r>
      <w:r w:rsidRPr="006A2BE1">
        <w:rPr>
          <w:rFonts w:ascii="Times New Roman" w:hAnsi="Times New Roman" w:cs="Times New Roman"/>
        </w:rPr>
        <w:tab/>
        <w:t xml:space="preserve">2 </w:t>
      </w:r>
      <w:proofErr w:type="spellStart"/>
      <w:r w:rsidRPr="006A2BE1">
        <w:rPr>
          <w:rFonts w:ascii="Times New Roman" w:hAnsi="Times New Roman" w:cs="Times New Roman"/>
        </w:rPr>
        <w:t>paré</w:t>
      </w:r>
      <w:proofErr w:type="spellEnd"/>
    </w:p>
    <w:p w14:paraId="36373C40" w14:textId="762AE29E" w:rsidR="00306FAD" w:rsidRPr="006A2BE1" w:rsidRDefault="00306FAD" w:rsidP="003542F9">
      <w:pPr>
        <w:pStyle w:val="Odstavecseseznamem"/>
        <w:numPr>
          <w:ilvl w:val="0"/>
          <w:numId w:val="2"/>
        </w:numPr>
        <w:tabs>
          <w:tab w:val="clear" w:pos="900"/>
          <w:tab w:val="num" w:pos="284"/>
          <w:tab w:val="num" w:pos="1260"/>
          <w:tab w:val="left" w:pos="4536"/>
        </w:tabs>
        <w:ind w:left="0" w:firstLine="0"/>
        <w:rPr>
          <w:rFonts w:ascii="Times New Roman" w:hAnsi="Times New Roman" w:cs="Times New Roman"/>
        </w:rPr>
      </w:pPr>
      <w:r w:rsidRPr="006A2BE1">
        <w:rPr>
          <w:rFonts w:ascii="Times New Roman" w:hAnsi="Times New Roman" w:cs="Times New Roman"/>
        </w:rPr>
        <w:t xml:space="preserve">Územní plán </w:t>
      </w:r>
      <w:r w:rsidR="00EF23BD" w:rsidRPr="006A2BE1">
        <w:rPr>
          <w:rFonts w:ascii="Times New Roman" w:hAnsi="Times New Roman" w:cs="Times New Roman"/>
        </w:rPr>
        <w:t>Radovesnice II</w:t>
      </w:r>
      <w:r w:rsidRPr="006A2BE1">
        <w:rPr>
          <w:rFonts w:ascii="Times New Roman" w:hAnsi="Times New Roman" w:cs="Times New Roman"/>
        </w:rPr>
        <w:t xml:space="preserve"> - konečné vyhotovení </w:t>
      </w:r>
      <w:r w:rsidRPr="006A2BE1">
        <w:rPr>
          <w:rFonts w:ascii="Times New Roman" w:hAnsi="Times New Roman" w:cs="Times New Roman"/>
        </w:rPr>
        <w:tab/>
        <w:t xml:space="preserve">4 </w:t>
      </w:r>
      <w:proofErr w:type="spellStart"/>
      <w:r w:rsidRPr="006A2BE1">
        <w:rPr>
          <w:rFonts w:ascii="Times New Roman" w:hAnsi="Times New Roman" w:cs="Times New Roman"/>
        </w:rPr>
        <w:t>paré</w:t>
      </w:r>
      <w:proofErr w:type="spellEnd"/>
    </w:p>
    <w:p w14:paraId="000F35C0" w14:textId="77777777" w:rsidR="00306FAD" w:rsidRPr="006A2BE1" w:rsidRDefault="00306FAD" w:rsidP="000310BC">
      <w:pPr>
        <w:autoSpaceDE w:val="0"/>
        <w:autoSpaceDN w:val="0"/>
        <w:adjustRightInd w:val="0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628DB9B3" w14:textId="77777777" w:rsidR="00306FAD" w:rsidRPr="006A2BE1" w:rsidRDefault="00306FAD" w:rsidP="009366FC">
      <w:pPr>
        <w:autoSpaceDE w:val="0"/>
        <w:autoSpaceDN w:val="0"/>
        <w:adjustRightInd w:val="0"/>
        <w:ind w:left="0" w:firstLine="708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Součástí každého tištěného vyhotovení pro každou fázi projednávání bude nosič s elektronickými daty textové i grafické části ÚP včetně odůvodnění v souborových formátech </w:t>
      </w:r>
      <w:proofErr w:type="spellStart"/>
      <w:r w:rsidRPr="006A2BE1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6A2BE1">
        <w:rPr>
          <w:rFonts w:ascii="Times New Roman" w:hAnsi="Times New Roman" w:cs="Times New Roman"/>
          <w:sz w:val="24"/>
          <w:szCs w:val="24"/>
        </w:rPr>
        <w:t xml:space="preserve">, popř. též doc, </w:t>
      </w:r>
      <w:proofErr w:type="spellStart"/>
      <w:r w:rsidRPr="006A2BE1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Pr="006A2BE1">
        <w:rPr>
          <w:rFonts w:ascii="Times New Roman" w:hAnsi="Times New Roman" w:cs="Times New Roman"/>
          <w:sz w:val="24"/>
          <w:szCs w:val="24"/>
        </w:rPr>
        <w:t>,  konečné vyhotovení bude dodáno i ve zdrojovém formátu (digitální vektorové podobě včetně metadat).</w:t>
      </w:r>
    </w:p>
    <w:p w14:paraId="7219F5A5" w14:textId="77777777" w:rsidR="002727A9" w:rsidRPr="006A2BE1" w:rsidRDefault="002727A9" w:rsidP="003542F9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68F1BED0" w14:textId="77777777" w:rsidR="002727A9" w:rsidRPr="006A2BE1" w:rsidRDefault="002727A9" w:rsidP="009366FC">
      <w:pPr>
        <w:autoSpaceDE w:val="0"/>
        <w:autoSpaceDN w:val="0"/>
        <w:adjustRightInd w:val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Územní plán bude respektovat Standard vybraných částí územního plánu</w:t>
      </w:r>
      <w:r w:rsidR="00763FC0" w:rsidRPr="006A2BE1">
        <w:rPr>
          <w:rFonts w:ascii="Times New Roman" w:hAnsi="Times New Roman" w:cs="Times New Roman"/>
          <w:sz w:val="24"/>
          <w:szCs w:val="24"/>
        </w:rPr>
        <w:t xml:space="preserve"> - metodický pokyn Ministerstva pro místní rozvoj, ze dne 24.10.2019.</w:t>
      </w:r>
    </w:p>
    <w:p w14:paraId="1D3225C7" w14:textId="77777777" w:rsidR="00306FAD" w:rsidRPr="006A2BE1" w:rsidRDefault="00306FAD" w:rsidP="003542F9">
      <w:pPr>
        <w:autoSpaceDE w:val="0"/>
        <w:autoSpaceDN w:val="0"/>
        <w:adjustRightInd w:val="0"/>
        <w:ind w:left="0" w:firstLine="0"/>
        <w:rPr>
          <w:rFonts w:ascii="Times New Roman" w:hAnsi="Times New Roman" w:cs="Times New Roman"/>
        </w:rPr>
      </w:pPr>
    </w:p>
    <w:p w14:paraId="27E01292" w14:textId="77777777" w:rsidR="00306FAD" w:rsidRPr="006A2BE1" w:rsidRDefault="00306FAD" w:rsidP="00C21EAC">
      <w:pPr>
        <w:pStyle w:val="Odstavecseseznamem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bCs/>
        </w:rPr>
      </w:pPr>
      <w:r w:rsidRPr="006A2BE1">
        <w:rPr>
          <w:rFonts w:ascii="Times New Roman" w:hAnsi="Times New Roman" w:cs="Times New Roman"/>
          <w:b/>
          <w:bCs/>
        </w:rPr>
        <w:t xml:space="preserve">požadavky na vyhodnocení předpokládaných vlivů územního plánu na udržitelný rozvoj území </w:t>
      </w:r>
    </w:p>
    <w:p w14:paraId="5A352542" w14:textId="77777777" w:rsidR="00306FAD" w:rsidRPr="006A2BE1" w:rsidRDefault="00306FAD" w:rsidP="009E0EA8">
      <w:pPr>
        <w:pStyle w:val="Odstavecseseznamem"/>
        <w:ind w:left="0"/>
        <w:rPr>
          <w:rFonts w:ascii="Times New Roman" w:hAnsi="Times New Roman" w:cs="Times New Roman"/>
        </w:rPr>
      </w:pPr>
    </w:p>
    <w:p w14:paraId="43E333FC" w14:textId="77777777" w:rsidR="00306FAD" w:rsidRPr="006A2BE1" w:rsidRDefault="00306FAD" w:rsidP="0096210E">
      <w:pPr>
        <w:pStyle w:val="Odstavecseseznamem"/>
        <w:ind w:left="0" w:firstLine="426"/>
        <w:rPr>
          <w:rFonts w:ascii="Times New Roman" w:hAnsi="Times New Roman" w:cs="Times New Roman"/>
        </w:rPr>
      </w:pPr>
      <w:r w:rsidRPr="006A2BE1">
        <w:rPr>
          <w:rFonts w:ascii="Times New Roman" w:hAnsi="Times New Roman" w:cs="Times New Roman"/>
        </w:rPr>
        <w:t>Není požadavek na zpracování vyhodnocení vlivů územního plánu na udržitelný rozvoj území.</w:t>
      </w:r>
    </w:p>
    <w:p w14:paraId="7E4E30AC" w14:textId="0BE4FDCA" w:rsidR="00306FAD" w:rsidRPr="006A2BE1" w:rsidRDefault="006A2BE1" w:rsidP="0096210E">
      <w:pPr>
        <w:pStyle w:val="Odstavecseseznamem"/>
        <w:ind w:left="0" w:firstLine="426"/>
        <w:rPr>
          <w:rFonts w:ascii="Times New Roman" w:hAnsi="Times New Roman" w:cs="Times New Roman"/>
        </w:rPr>
      </w:pPr>
      <w:r w:rsidRPr="006A2BE1">
        <w:rPr>
          <w:rFonts w:ascii="Times New Roman" w:hAnsi="Times New Roman" w:cs="Times New Roman"/>
        </w:rPr>
        <w:t xml:space="preserve">Plochy navrhované k prověření územním plánem </w:t>
      </w:r>
      <w:r w:rsidR="00306FAD" w:rsidRPr="006A2BE1">
        <w:rPr>
          <w:rFonts w:ascii="Times New Roman" w:hAnsi="Times New Roman" w:cs="Times New Roman"/>
        </w:rPr>
        <w:t>se nachází mimo evropsky významné lokality i mimo ptačí oblast. Zadání ÚP nenavrhuje prověřit nové plochy pro záměry podléhající posuzování dle zákona č.100/2001 Sb., o posuzování vlivů na životní prostředí.</w:t>
      </w:r>
    </w:p>
    <w:p w14:paraId="18A36A88" w14:textId="77777777" w:rsidR="00306FAD" w:rsidRPr="006A2BE1" w:rsidRDefault="00306FAD" w:rsidP="00DE5E23">
      <w:pPr>
        <w:ind w:left="0" w:firstLine="0"/>
        <w:rPr>
          <w:rFonts w:ascii="Times New Roman" w:hAnsi="Times New Roman" w:cs="Times New Roman"/>
        </w:rPr>
      </w:pPr>
    </w:p>
    <w:p w14:paraId="503AA4F8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A2BE1">
        <w:rPr>
          <w:rFonts w:ascii="Times New Roman" w:hAnsi="Times New Roman" w:cs="Times New Roman"/>
          <w:b/>
          <w:bCs/>
          <w:sz w:val="24"/>
          <w:szCs w:val="24"/>
        </w:rPr>
        <w:t>Seznam použitých zkratek:</w:t>
      </w:r>
    </w:p>
    <w:p w14:paraId="74D79575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0D8DA1C4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BPEJ - bonitovaná půdně ekologická jednotka</w:t>
      </w:r>
    </w:p>
    <w:p w14:paraId="0D83A436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ČOV – čistírna odpadních vod</w:t>
      </w:r>
    </w:p>
    <w:p w14:paraId="0E3F7473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KN – katastr nemovitostí</w:t>
      </w:r>
    </w:p>
    <w:p w14:paraId="33632889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MMR – ministerstvo pro místní rozvoj</w:t>
      </w:r>
    </w:p>
    <w:p w14:paraId="7E16D18E" w14:textId="77777777" w:rsidR="00306FAD" w:rsidRPr="006A2BE1" w:rsidRDefault="00306FAD" w:rsidP="00BE2E99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ORP – obec s rozšířenou působností</w:t>
      </w:r>
    </w:p>
    <w:p w14:paraId="4C7220DB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PÚR ČR – Politika územního rozvoje České republiky </w:t>
      </w:r>
    </w:p>
    <w:p w14:paraId="51635D88" w14:textId="77777777" w:rsidR="00100F49" w:rsidRPr="006A2BE1" w:rsidRDefault="00100F49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RK – regionální biokoridor</w:t>
      </w:r>
    </w:p>
    <w:p w14:paraId="6C07FA6D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ÚAP – územně analytické podklady </w:t>
      </w:r>
    </w:p>
    <w:p w14:paraId="091F2781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ÚP – územní plán</w:t>
      </w:r>
    </w:p>
    <w:p w14:paraId="0B3B35BE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ÚPD – územně plánovací dokumentace</w:t>
      </w:r>
    </w:p>
    <w:p w14:paraId="79895E23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ÚSES – územní systém ekologické stability</w:t>
      </w:r>
    </w:p>
    <w:p w14:paraId="25ED53B0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ZPF – zemědělský půdní fond</w:t>
      </w:r>
    </w:p>
    <w:p w14:paraId="1CB03ADE" w14:textId="77777777" w:rsidR="00306FAD" w:rsidRPr="006A2BE1" w:rsidRDefault="00306FAD" w:rsidP="00BC4C5C">
      <w:pPr>
        <w:autoSpaceDE w:val="0"/>
        <w:autoSpaceDN w:val="0"/>
        <w:adjustRightInd w:val="0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ZÚR SK – Zásady územního rozvoje Středočeského kraje </w:t>
      </w:r>
    </w:p>
    <w:p w14:paraId="340F2772" w14:textId="77777777" w:rsidR="00306FAD" w:rsidRPr="006A2BE1" w:rsidRDefault="00306FAD" w:rsidP="00DE5E23">
      <w:pPr>
        <w:ind w:left="0" w:firstLine="0"/>
        <w:rPr>
          <w:rFonts w:ascii="Times New Roman" w:hAnsi="Times New Roman" w:cs="Times New Roman"/>
          <w:strike/>
          <w:u w:val="single"/>
        </w:rPr>
      </w:pPr>
    </w:p>
    <w:p w14:paraId="446910E3" w14:textId="77777777" w:rsidR="00306FAD" w:rsidRPr="006A2BE1" w:rsidRDefault="00306FAD" w:rsidP="008E54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2BE1">
        <w:rPr>
          <w:rFonts w:ascii="Times New Roman" w:hAnsi="Times New Roman" w:cs="Times New Roman"/>
          <w:b/>
          <w:bCs/>
          <w:sz w:val="24"/>
          <w:szCs w:val="24"/>
        </w:rPr>
        <w:t>Zpracovali:</w:t>
      </w:r>
    </w:p>
    <w:p w14:paraId="0DB9B174" w14:textId="77777777" w:rsidR="00306FAD" w:rsidRPr="006A2BE1" w:rsidRDefault="00306FAD" w:rsidP="008E5445">
      <w:pPr>
        <w:rPr>
          <w:rFonts w:ascii="Times New Roman" w:hAnsi="Times New Roman" w:cs="Times New Roman"/>
          <w:b/>
          <w:bCs/>
        </w:rPr>
      </w:pPr>
    </w:p>
    <w:p w14:paraId="27D97294" w14:textId="7503CF36" w:rsidR="00306FAD" w:rsidRPr="006A2BE1" w:rsidRDefault="00306FAD" w:rsidP="008E5445">
      <w:pPr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 xml:space="preserve">Obecní úřad </w:t>
      </w:r>
      <w:r w:rsidR="00EF23BD" w:rsidRPr="006A2BE1">
        <w:rPr>
          <w:rFonts w:ascii="Times New Roman" w:hAnsi="Times New Roman" w:cs="Times New Roman"/>
          <w:sz w:val="24"/>
          <w:szCs w:val="24"/>
        </w:rPr>
        <w:t>Radovesnice II</w:t>
      </w:r>
    </w:p>
    <w:p w14:paraId="5C0D5D86" w14:textId="77777777" w:rsidR="00306FAD" w:rsidRPr="006A2BE1" w:rsidRDefault="00306FAD" w:rsidP="008E5445">
      <w:pPr>
        <w:rPr>
          <w:rFonts w:ascii="Times New Roman" w:hAnsi="Times New Roman" w:cs="Times New Roman"/>
          <w:sz w:val="24"/>
          <w:szCs w:val="24"/>
        </w:rPr>
      </w:pPr>
    </w:p>
    <w:p w14:paraId="07C9BBA5" w14:textId="4425580F" w:rsidR="00306FAD" w:rsidRPr="006A2BE1" w:rsidRDefault="00306FAD" w:rsidP="00C21EAC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Ing.</w:t>
      </w:r>
      <w:r w:rsidR="00705743" w:rsidRPr="006A2BE1">
        <w:rPr>
          <w:rFonts w:ascii="Times New Roman" w:hAnsi="Times New Roman" w:cs="Times New Roman"/>
          <w:sz w:val="24"/>
          <w:szCs w:val="24"/>
        </w:rPr>
        <w:t xml:space="preserve"> Karel Fousek</w:t>
      </w:r>
      <w:r w:rsidRPr="006A2BE1">
        <w:rPr>
          <w:rFonts w:ascii="Times New Roman" w:hAnsi="Times New Roman" w:cs="Times New Roman"/>
          <w:sz w:val="24"/>
          <w:szCs w:val="24"/>
        </w:rPr>
        <w:t xml:space="preserve"> - fyzická osoba splňující kvalifikační požadavky pro výkon územně plánovací činnosti</w:t>
      </w:r>
    </w:p>
    <w:p w14:paraId="3C87EA93" w14:textId="40B2E8D7" w:rsidR="00306FAD" w:rsidRPr="006A2BE1" w:rsidRDefault="006A2BE1" w:rsidP="00465C1A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6A2BE1">
        <w:rPr>
          <w:rFonts w:ascii="Times New Roman" w:hAnsi="Times New Roman" w:cs="Times New Roman"/>
          <w:sz w:val="24"/>
          <w:szCs w:val="24"/>
        </w:rPr>
        <w:t>Viktor Sodoma</w:t>
      </w:r>
      <w:r w:rsidR="00306FAD" w:rsidRPr="006A2BE1">
        <w:rPr>
          <w:rFonts w:ascii="Times New Roman" w:hAnsi="Times New Roman" w:cs="Times New Roman"/>
          <w:sz w:val="24"/>
          <w:szCs w:val="24"/>
        </w:rPr>
        <w:t xml:space="preserve"> – určen</w:t>
      </w:r>
      <w:r w:rsidR="00E7661E" w:rsidRPr="006A2BE1">
        <w:rPr>
          <w:rFonts w:ascii="Times New Roman" w:hAnsi="Times New Roman" w:cs="Times New Roman"/>
          <w:sz w:val="24"/>
          <w:szCs w:val="24"/>
        </w:rPr>
        <w:t>ý</w:t>
      </w:r>
      <w:r w:rsidR="00306FAD" w:rsidRPr="006A2BE1">
        <w:rPr>
          <w:rFonts w:ascii="Times New Roman" w:hAnsi="Times New Roman" w:cs="Times New Roman"/>
          <w:sz w:val="24"/>
          <w:szCs w:val="24"/>
        </w:rPr>
        <w:t xml:space="preserve"> zastupite</w:t>
      </w:r>
      <w:r w:rsidR="00E7661E" w:rsidRPr="006A2BE1">
        <w:rPr>
          <w:rFonts w:ascii="Times New Roman" w:hAnsi="Times New Roman" w:cs="Times New Roman"/>
          <w:sz w:val="24"/>
          <w:szCs w:val="24"/>
        </w:rPr>
        <w:t>l</w:t>
      </w:r>
    </w:p>
    <w:p w14:paraId="021DB0C3" w14:textId="4812D366" w:rsidR="00F24133" w:rsidRDefault="00F24133" w:rsidP="00F24133">
      <w:pPr>
        <w:rPr>
          <w:rFonts w:ascii="Times New Roman" w:hAnsi="Times New Roman" w:cs="Times New Roman"/>
          <w:color w:val="7030A0"/>
          <w:sz w:val="24"/>
          <w:szCs w:val="24"/>
        </w:rPr>
      </w:pPr>
    </w:p>
    <w:p w14:paraId="1544D07E" w14:textId="0BFF337D" w:rsidR="00F24133" w:rsidRDefault="00F24133" w:rsidP="00F24133">
      <w:pPr>
        <w:rPr>
          <w:rFonts w:ascii="Times New Roman" w:hAnsi="Times New Roman" w:cs="Times New Roman"/>
          <w:color w:val="7030A0"/>
          <w:sz w:val="24"/>
          <w:szCs w:val="24"/>
        </w:rPr>
      </w:pPr>
    </w:p>
    <w:p w14:paraId="2552307C" w14:textId="77777777" w:rsidR="00F24133" w:rsidRPr="004656C7" w:rsidRDefault="00F24133" w:rsidP="0064416B">
      <w:pPr>
        <w:ind w:left="0" w:firstLine="0"/>
        <w:rPr>
          <w:rFonts w:ascii="Times New Roman" w:hAnsi="Times New Roman" w:cs="Times New Roman"/>
          <w:color w:val="7030A0"/>
          <w:sz w:val="24"/>
          <w:szCs w:val="24"/>
        </w:rPr>
      </w:pPr>
    </w:p>
    <w:sectPr w:rsidR="00F24133" w:rsidRPr="004656C7" w:rsidSect="00105559">
      <w:headerReference w:type="default" r:id="rId34"/>
      <w:footerReference w:type="default" r:id="rId35"/>
      <w:footerReference w:type="first" r:id="rId36"/>
      <w:pgSz w:w="11906" w:h="16838"/>
      <w:pgMar w:top="1418" w:right="99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FDC06" w14:textId="77777777" w:rsidR="00F40808" w:rsidRDefault="00F40808" w:rsidP="00152793">
      <w:r>
        <w:separator/>
      </w:r>
    </w:p>
  </w:endnote>
  <w:endnote w:type="continuationSeparator" w:id="0">
    <w:p w14:paraId="3F16E97C" w14:textId="77777777" w:rsidR="00F40808" w:rsidRDefault="00F40808" w:rsidP="00152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rmata CE 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988DA" w14:textId="77777777" w:rsidR="00527F3B" w:rsidRPr="004C0A09" w:rsidRDefault="00527F3B" w:rsidP="00082994">
    <w:pPr>
      <w:pBdr>
        <w:top w:val="single" w:sz="4" w:space="1" w:color="auto"/>
      </w:pBdr>
      <w:tabs>
        <w:tab w:val="center" w:pos="4536"/>
        <w:tab w:val="right" w:pos="9072"/>
      </w:tabs>
      <w:jc w:val="right"/>
      <w:rPr>
        <w:rFonts w:ascii="Times New Roman" w:hAnsi="Times New Roman" w:cs="Times New Roman"/>
        <w:i/>
        <w:iCs/>
        <w:sz w:val="20"/>
        <w:szCs w:val="20"/>
        <w:lang w:eastAsia="cs-CZ"/>
      </w:rPr>
    </w:pPr>
    <w:r w:rsidRPr="004C0A09">
      <w:rPr>
        <w:rFonts w:ascii="Times New Roman" w:hAnsi="Times New Roman" w:cs="Times New Roman"/>
        <w:i/>
        <w:iCs/>
        <w:sz w:val="20"/>
        <w:szCs w:val="20"/>
        <w:lang w:eastAsia="cs-CZ"/>
      </w:rPr>
      <w:t xml:space="preserve">Stránka | </w:t>
    </w:r>
    <w:r w:rsidR="00DF4BA5" w:rsidRPr="004C0A09">
      <w:rPr>
        <w:rFonts w:ascii="Times New Roman" w:hAnsi="Times New Roman" w:cs="Times New Roman"/>
        <w:i/>
        <w:iCs/>
        <w:sz w:val="20"/>
        <w:szCs w:val="20"/>
        <w:lang w:eastAsia="cs-CZ"/>
      </w:rPr>
      <w:fldChar w:fldCharType="begin"/>
    </w:r>
    <w:r w:rsidRPr="004C0A09">
      <w:rPr>
        <w:rFonts w:ascii="Times New Roman" w:hAnsi="Times New Roman" w:cs="Times New Roman"/>
        <w:i/>
        <w:iCs/>
        <w:sz w:val="20"/>
        <w:szCs w:val="20"/>
        <w:lang w:eastAsia="cs-CZ"/>
      </w:rPr>
      <w:instrText xml:space="preserve"> PAGE   \* MERGEFORMAT </w:instrText>
    </w:r>
    <w:r w:rsidR="00DF4BA5" w:rsidRPr="004C0A09">
      <w:rPr>
        <w:rFonts w:ascii="Times New Roman" w:hAnsi="Times New Roman" w:cs="Times New Roman"/>
        <w:i/>
        <w:iCs/>
        <w:sz w:val="20"/>
        <w:szCs w:val="20"/>
        <w:lang w:eastAsia="cs-CZ"/>
      </w:rPr>
      <w:fldChar w:fldCharType="separate"/>
    </w:r>
    <w:r w:rsidR="004F0BD0">
      <w:rPr>
        <w:rFonts w:ascii="Times New Roman" w:hAnsi="Times New Roman" w:cs="Times New Roman"/>
        <w:i/>
        <w:iCs/>
        <w:noProof/>
        <w:sz w:val="20"/>
        <w:szCs w:val="20"/>
        <w:lang w:eastAsia="cs-CZ"/>
      </w:rPr>
      <w:t>12</w:t>
    </w:r>
    <w:r w:rsidR="00DF4BA5" w:rsidRPr="004C0A09">
      <w:rPr>
        <w:rFonts w:ascii="Times New Roman" w:hAnsi="Times New Roman" w:cs="Times New Roman"/>
        <w:i/>
        <w:iCs/>
        <w:sz w:val="20"/>
        <w:szCs w:val="20"/>
        <w:lang w:eastAsia="cs-CZ"/>
      </w:rPr>
      <w:fldChar w:fldCharType="end"/>
    </w:r>
    <w:r w:rsidRPr="004C0A09">
      <w:rPr>
        <w:rFonts w:ascii="Times New Roman" w:hAnsi="Times New Roman" w:cs="Times New Roman"/>
        <w:i/>
        <w:iCs/>
        <w:sz w:val="20"/>
        <w:szCs w:val="20"/>
        <w:lang w:eastAsia="cs-CZ"/>
      </w:rPr>
      <w:t xml:space="preserve"> </w:t>
    </w:r>
  </w:p>
  <w:p w14:paraId="4ED40DC7" w14:textId="77777777" w:rsidR="00527F3B" w:rsidRDefault="00527F3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31028" w14:textId="77777777" w:rsidR="00527F3B" w:rsidRDefault="00527F3B" w:rsidP="001914EE">
    <w:pPr>
      <w:pStyle w:val="Zpat"/>
      <w:tabs>
        <w:tab w:val="clear" w:pos="4536"/>
        <w:tab w:val="clear" w:pos="9072"/>
        <w:tab w:val="left" w:pos="4881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EECCB" w14:textId="77777777" w:rsidR="00F40808" w:rsidRDefault="00F40808" w:rsidP="00152793">
      <w:r>
        <w:separator/>
      </w:r>
    </w:p>
  </w:footnote>
  <w:footnote w:type="continuationSeparator" w:id="0">
    <w:p w14:paraId="1DD24DF4" w14:textId="77777777" w:rsidR="00F40808" w:rsidRDefault="00F40808" w:rsidP="00152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D24FD" w14:textId="314FEBCC" w:rsidR="00527F3B" w:rsidRPr="00245CE3" w:rsidRDefault="00527F3B" w:rsidP="005C796B">
    <w:pPr>
      <w:pStyle w:val="Zhlav"/>
      <w:pBdr>
        <w:bottom w:val="single" w:sz="4" w:space="1" w:color="auto"/>
      </w:pBdr>
      <w:tabs>
        <w:tab w:val="clear" w:pos="9072"/>
      </w:tabs>
      <w:ind w:left="0" w:right="0" w:firstLine="0"/>
      <w:jc w:val="center"/>
      <w:rPr>
        <w:rFonts w:ascii="Times New Roman" w:hAnsi="Times New Roman" w:cs="Times New Roman"/>
        <w:caps/>
      </w:rPr>
    </w:pPr>
    <w:r w:rsidRPr="00245CE3">
      <w:rPr>
        <w:rFonts w:ascii="Times New Roman" w:hAnsi="Times New Roman" w:cs="Times New Roman"/>
        <w:caps/>
      </w:rPr>
      <w:t xml:space="preserve">NÁVRH zadání ÚZEMNÍHO PLÁNU </w:t>
    </w:r>
    <w:r w:rsidR="00EF23BD">
      <w:rPr>
        <w:rFonts w:ascii="Times New Roman" w:hAnsi="Times New Roman" w:cs="Times New Roman"/>
        <w:caps/>
      </w:rPr>
      <w:t>RADOVESNICE II</w:t>
    </w:r>
  </w:p>
  <w:p w14:paraId="2CF0B296" w14:textId="77777777" w:rsidR="00527F3B" w:rsidRDefault="00527F3B" w:rsidP="005C796B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6AC9"/>
    <w:multiLevelType w:val="hybridMultilevel"/>
    <w:tmpl w:val="8D428F24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705751"/>
    <w:multiLevelType w:val="hybridMultilevel"/>
    <w:tmpl w:val="57B8A942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1720111"/>
    <w:multiLevelType w:val="hybridMultilevel"/>
    <w:tmpl w:val="203CEF3E"/>
    <w:lvl w:ilvl="0" w:tplc="5C2A50DC">
      <w:numFmt w:val="bullet"/>
      <w:lvlText w:val="-"/>
      <w:lvlJc w:val="left"/>
      <w:pPr>
        <w:ind w:left="1068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75778C"/>
    <w:multiLevelType w:val="hybridMultilevel"/>
    <w:tmpl w:val="2F24002A"/>
    <w:lvl w:ilvl="0" w:tplc="4544C7A2"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EBE5895"/>
    <w:multiLevelType w:val="hybridMultilevel"/>
    <w:tmpl w:val="99D614D6"/>
    <w:lvl w:ilvl="0" w:tplc="8DAA2EFC">
      <w:start w:val="1"/>
      <w:numFmt w:val="bullet"/>
      <w:pStyle w:val="OV2"/>
      <w:lvlText w:val="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FC100A"/>
    <w:multiLevelType w:val="hybridMultilevel"/>
    <w:tmpl w:val="FD1A56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4E7F30"/>
    <w:multiLevelType w:val="hybridMultilevel"/>
    <w:tmpl w:val="531C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166EA"/>
    <w:multiLevelType w:val="hybridMultilevel"/>
    <w:tmpl w:val="BA609F84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B6B31"/>
    <w:multiLevelType w:val="hybridMultilevel"/>
    <w:tmpl w:val="03FC45E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26A1"/>
    <w:multiLevelType w:val="hybridMultilevel"/>
    <w:tmpl w:val="5CC69306"/>
    <w:lvl w:ilvl="0" w:tplc="D1B82CB4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36F36C3"/>
    <w:multiLevelType w:val="hybridMultilevel"/>
    <w:tmpl w:val="122C6240"/>
    <w:lvl w:ilvl="0" w:tplc="31A85B8C">
      <w:numFmt w:val="bullet"/>
      <w:lvlText w:val="-"/>
      <w:lvlJc w:val="left"/>
      <w:pPr>
        <w:ind w:left="780" w:hanging="360"/>
      </w:pPr>
      <w:rPr>
        <w:rFonts w:ascii="Calibri" w:eastAsia="Times New Roman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84E2703"/>
    <w:multiLevelType w:val="hybridMultilevel"/>
    <w:tmpl w:val="A82E7ABE"/>
    <w:lvl w:ilvl="0" w:tplc="6BC4C056">
      <w:numFmt w:val="bullet"/>
      <w:lvlText w:val="•"/>
      <w:lvlJc w:val="left"/>
      <w:pPr>
        <w:ind w:left="1146" w:hanging="360"/>
      </w:pPr>
      <w:rPr>
        <w:rFonts w:ascii="Arial Narrow" w:eastAsia="Times New Roman" w:hAnsi="Arial Narro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BC16EFF"/>
    <w:multiLevelType w:val="hybridMultilevel"/>
    <w:tmpl w:val="524EF4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933AEF"/>
    <w:multiLevelType w:val="hybridMultilevel"/>
    <w:tmpl w:val="318E8BC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6164FDD"/>
    <w:multiLevelType w:val="hybridMultilevel"/>
    <w:tmpl w:val="59C695A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96B25DD"/>
    <w:multiLevelType w:val="hybridMultilevel"/>
    <w:tmpl w:val="8C7619B4"/>
    <w:lvl w:ilvl="0" w:tplc="6BC4C056">
      <w:numFmt w:val="bullet"/>
      <w:lvlText w:val="•"/>
      <w:lvlJc w:val="left"/>
      <w:pPr>
        <w:ind w:left="1146" w:hanging="360"/>
      </w:pPr>
      <w:rPr>
        <w:rFonts w:ascii="Arial Narrow" w:eastAsia="Times New Roman" w:hAnsi="Arial Narrow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A7C15F8"/>
    <w:multiLevelType w:val="hybridMultilevel"/>
    <w:tmpl w:val="FD46F44A"/>
    <w:lvl w:ilvl="0" w:tplc="5C2A50DC">
      <w:numFmt w:val="bullet"/>
      <w:lvlText w:val="-"/>
      <w:lvlJc w:val="left"/>
      <w:pPr>
        <w:ind w:left="862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C5A2367"/>
    <w:multiLevelType w:val="hybridMultilevel"/>
    <w:tmpl w:val="1E66989E"/>
    <w:lvl w:ilvl="0" w:tplc="04050017">
      <w:start w:val="1"/>
      <w:numFmt w:val="lowerLetter"/>
      <w:lvlText w:val="%1)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C7E048D"/>
    <w:multiLevelType w:val="hybridMultilevel"/>
    <w:tmpl w:val="8C74AE92"/>
    <w:lvl w:ilvl="0" w:tplc="04050001">
      <w:start w:val="1"/>
      <w:numFmt w:val="bullet"/>
      <w:lvlText w:val=""/>
      <w:lvlJc w:val="left"/>
      <w:pPr>
        <w:tabs>
          <w:tab w:val="num" w:pos="775"/>
        </w:tabs>
        <w:ind w:left="775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15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75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95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35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0AA2810"/>
    <w:multiLevelType w:val="hybridMultilevel"/>
    <w:tmpl w:val="5E2A0E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B0DBC"/>
    <w:multiLevelType w:val="hybridMultilevel"/>
    <w:tmpl w:val="2708E1C8"/>
    <w:lvl w:ilvl="0" w:tplc="D1B82C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E57766"/>
    <w:multiLevelType w:val="hybridMultilevel"/>
    <w:tmpl w:val="05E6A17C"/>
    <w:lvl w:ilvl="0" w:tplc="29700E8A">
      <w:numFmt w:val="bullet"/>
      <w:pStyle w:val="OV3"/>
      <w:lvlText w:val="-"/>
      <w:lvlJc w:val="left"/>
      <w:pPr>
        <w:tabs>
          <w:tab w:val="num" w:pos="927"/>
        </w:tabs>
        <w:ind w:left="927" w:hanging="360"/>
      </w:pPr>
      <w:rPr>
        <w:rFonts w:ascii="Century Gothic" w:eastAsia="Times New Roman" w:hAnsi="Century Gothic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AAF1A1F"/>
    <w:multiLevelType w:val="multilevel"/>
    <w:tmpl w:val="23528C00"/>
    <w:lvl w:ilvl="0">
      <w:start w:val="1"/>
      <w:numFmt w:val="decimal"/>
      <w:isLgl/>
      <w:lvlText w:val="(%1)"/>
      <w:lvlJc w:val="left"/>
      <w:pPr>
        <w:tabs>
          <w:tab w:val="num" w:pos="785"/>
        </w:tabs>
        <w:ind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3" w15:restartNumberingAfterBreak="0">
    <w:nsid w:val="725158E0"/>
    <w:multiLevelType w:val="hybridMultilevel"/>
    <w:tmpl w:val="81B0E39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5F623C2"/>
    <w:multiLevelType w:val="hybridMultilevel"/>
    <w:tmpl w:val="15D271C8"/>
    <w:lvl w:ilvl="0" w:tplc="5C2A50DC">
      <w:numFmt w:val="bullet"/>
      <w:lvlText w:val="-"/>
      <w:lvlJc w:val="left"/>
      <w:pPr>
        <w:ind w:left="780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9173386"/>
    <w:multiLevelType w:val="multilevel"/>
    <w:tmpl w:val="10E44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7D980C42"/>
    <w:multiLevelType w:val="hybridMultilevel"/>
    <w:tmpl w:val="CDA49E9E"/>
    <w:lvl w:ilvl="0" w:tplc="5C2A50DC">
      <w:numFmt w:val="bullet"/>
      <w:lvlText w:val="-"/>
      <w:lvlJc w:val="left"/>
      <w:pPr>
        <w:ind w:left="1200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1"/>
  </w:num>
  <w:num w:numId="4">
    <w:abstractNumId w:val="4"/>
  </w:num>
  <w:num w:numId="5">
    <w:abstractNumId w:val="17"/>
  </w:num>
  <w:num w:numId="6">
    <w:abstractNumId w:val="18"/>
  </w:num>
  <w:num w:numId="7">
    <w:abstractNumId w:val="14"/>
  </w:num>
  <w:num w:numId="8">
    <w:abstractNumId w:val="15"/>
  </w:num>
  <w:num w:numId="9">
    <w:abstractNumId w:val="1"/>
  </w:num>
  <w:num w:numId="10">
    <w:abstractNumId w:val="22"/>
  </w:num>
  <w:num w:numId="11">
    <w:abstractNumId w:val="3"/>
  </w:num>
  <w:num w:numId="12">
    <w:abstractNumId w:val="12"/>
  </w:num>
  <w:num w:numId="13">
    <w:abstractNumId w:val="8"/>
  </w:num>
  <w:num w:numId="14">
    <w:abstractNumId w:val="2"/>
  </w:num>
  <w:num w:numId="15">
    <w:abstractNumId w:val="10"/>
  </w:num>
  <w:num w:numId="16">
    <w:abstractNumId w:val="24"/>
  </w:num>
  <w:num w:numId="17">
    <w:abstractNumId w:val="16"/>
  </w:num>
  <w:num w:numId="18">
    <w:abstractNumId w:val="7"/>
  </w:num>
  <w:num w:numId="19">
    <w:abstractNumId w:val="23"/>
  </w:num>
  <w:num w:numId="20">
    <w:abstractNumId w:val="11"/>
  </w:num>
  <w:num w:numId="21">
    <w:abstractNumId w:val="26"/>
  </w:num>
  <w:num w:numId="22">
    <w:abstractNumId w:val="0"/>
  </w:num>
  <w:num w:numId="23">
    <w:abstractNumId w:val="13"/>
  </w:num>
  <w:num w:numId="24">
    <w:abstractNumId w:val="19"/>
  </w:num>
  <w:num w:numId="25">
    <w:abstractNumId w:val="6"/>
  </w:num>
  <w:num w:numId="26">
    <w:abstractNumId w:val="5"/>
  </w:num>
  <w:num w:numId="27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F01"/>
    <w:rsid w:val="00002A84"/>
    <w:rsid w:val="000116F8"/>
    <w:rsid w:val="000159B1"/>
    <w:rsid w:val="0002231E"/>
    <w:rsid w:val="00023055"/>
    <w:rsid w:val="000310BC"/>
    <w:rsid w:val="00034B6C"/>
    <w:rsid w:val="000430A0"/>
    <w:rsid w:val="000460CE"/>
    <w:rsid w:val="00046AF7"/>
    <w:rsid w:val="00051BA1"/>
    <w:rsid w:val="00057715"/>
    <w:rsid w:val="00060774"/>
    <w:rsid w:val="000609B4"/>
    <w:rsid w:val="00061948"/>
    <w:rsid w:val="0007057D"/>
    <w:rsid w:val="00070838"/>
    <w:rsid w:val="0007192A"/>
    <w:rsid w:val="000732AA"/>
    <w:rsid w:val="000756EA"/>
    <w:rsid w:val="00077C9E"/>
    <w:rsid w:val="000828CE"/>
    <w:rsid w:val="00082994"/>
    <w:rsid w:val="000843F9"/>
    <w:rsid w:val="00084602"/>
    <w:rsid w:val="00090445"/>
    <w:rsid w:val="00091086"/>
    <w:rsid w:val="00093A6E"/>
    <w:rsid w:val="00096D7B"/>
    <w:rsid w:val="000A004F"/>
    <w:rsid w:val="000B2F50"/>
    <w:rsid w:val="000B4B64"/>
    <w:rsid w:val="000C0876"/>
    <w:rsid w:val="000C25EE"/>
    <w:rsid w:val="000C41A7"/>
    <w:rsid w:val="000C4F60"/>
    <w:rsid w:val="000C5311"/>
    <w:rsid w:val="000C662E"/>
    <w:rsid w:val="000C6745"/>
    <w:rsid w:val="000D18B7"/>
    <w:rsid w:val="000D2919"/>
    <w:rsid w:val="000D4727"/>
    <w:rsid w:val="000D61FB"/>
    <w:rsid w:val="000E1DF3"/>
    <w:rsid w:val="000E3106"/>
    <w:rsid w:val="000E333A"/>
    <w:rsid w:val="000E33B2"/>
    <w:rsid w:val="000E3724"/>
    <w:rsid w:val="000E3E14"/>
    <w:rsid w:val="000E4D97"/>
    <w:rsid w:val="000E7930"/>
    <w:rsid w:val="000F023E"/>
    <w:rsid w:val="000F0447"/>
    <w:rsid w:val="000F0D2C"/>
    <w:rsid w:val="000F5A4E"/>
    <w:rsid w:val="000F63F3"/>
    <w:rsid w:val="000F6C90"/>
    <w:rsid w:val="0010083B"/>
    <w:rsid w:val="00100F49"/>
    <w:rsid w:val="00102AAE"/>
    <w:rsid w:val="00105212"/>
    <w:rsid w:val="00105559"/>
    <w:rsid w:val="0011173B"/>
    <w:rsid w:val="001208BD"/>
    <w:rsid w:val="00123F41"/>
    <w:rsid w:val="0013217F"/>
    <w:rsid w:val="0013652B"/>
    <w:rsid w:val="00140BE2"/>
    <w:rsid w:val="001411BA"/>
    <w:rsid w:val="00144A99"/>
    <w:rsid w:val="00152793"/>
    <w:rsid w:val="00153BF3"/>
    <w:rsid w:val="00155E72"/>
    <w:rsid w:val="00162442"/>
    <w:rsid w:val="00166264"/>
    <w:rsid w:val="001707D0"/>
    <w:rsid w:val="00182C11"/>
    <w:rsid w:val="001872FC"/>
    <w:rsid w:val="001878CC"/>
    <w:rsid w:val="00187C9E"/>
    <w:rsid w:val="001914EE"/>
    <w:rsid w:val="001928B2"/>
    <w:rsid w:val="00195153"/>
    <w:rsid w:val="001957CD"/>
    <w:rsid w:val="001977E9"/>
    <w:rsid w:val="001A2BAB"/>
    <w:rsid w:val="001A7D01"/>
    <w:rsid w:val="001C6137"/>
    <w:rsid w:val="001C75BE"/>
    <w:rsid w:val="001D1192"/>
    <w:rsid w:val="001D450C"/>
    <w:rsid w:val="001D45AF"/>
    <w:rsid w:val="001D7DAE"/>
    <w:rsid w:val="001F01E7"/>
    <w:rsid w:val="001F117E"/>
    <w:rsid w:val="001F1D87"/>
    <w:rsid w:val="001F7708"/>
    <w:rsid w:val="00201913"/>
    <w:rsid w:val="00203899"/>
    <w:rsid w:val="002070DA"/>
    <w:rsid w:val="00210637"/>
    <w:rsid w:val="00213A23"/>
    <w:rsid w:val="00214DED"/>
    <w:rsid w:val="00215274"/>
    <w:rsid w:val="00216598"/>
    <w:rsid w:val="00222939"/>
    <w:rsid w:val="00225904"/>
    <w:rsid w:val="00225F19"/>
    <w:rsid w:val="0022683A"/>
    <w:rsid w:val="00241FB5"/>
    <w:rsid w:val="002434D6"/>
    <w:rsid w:val="0024413B"/>
    <w:rsid w:val="00244FEB"/>
    <w:rsid w:val="00245CE3"/>
    <w:rsid w:val="002477C8"/>
    <w:rsid w:val="00250D74"/>
    <w:rsid w:val="0025302D"/>
    <w:rsid w:val="00261234"/>
    <w:rsid w:val="00261ACD"/>
    <w:rsid w:val="00262FF7"/>
    <w:rsid w:val="002705ED"/>
    <w:rsid w:val="00272799"/>
    <w:rsid w:val="002727A9"/>
    <w:rsid w:val="00273F5F"/>
    <w:rsid w:val="00280954"/>
    <w:rsid w:val="00282679"/>
    <w:rsid w:val="002838AE"/>
    <w:rsid w:val="00283B43"/>
    <w:rsid w:val="0028681C"/>
    <w:rsid w:val="00290268"/>
    <w:rsid w:val="00292610"/>
    <w:rsid w:val="00292786"/>
    <w:rsid w:val="00293899"/>
    <w:rsid w:val="002962A5"/>
    <w:rsid w:val="002A03EF"/>
    <w:rsid w:val="002A1B46"/>
    <w:rsid w:val="002A2328"/>
    <w:rsid w:val="002A5025"/>
    <w:rsid w:val="002A5C96"/>
    <w:rsid w:val="002A7651"/>
    <w:rsid w:val="002A78D7"/>
    <w:rsid w:val="002B2952"/>
    <w:rsid w:val="002B3278"/>
    <w:rsid w:val="002B4F4B"/>
    <w:rsid w:val="002B584C"/>
    <w:rsid w:val="002B59B8"/>
    <w:rsid w:val="002C1EC2"/>
    <w:rsid w:val="002C3092"/>
    <w:rsid w:val="002C6BED"/>
    <w:rsid w:val="002C73A4"/>
    <w:rsid w:val="002D1FF0"/>
    <w:rsid w:val="002D77B7"/>
    <w:rsid w:val="002E1B59"/>
    <w:rsid w:val="002E3FC0"/>
    <w:rsid w:val="002F43EE"/>
    <w:rsid w:val="002F4CC2"/>
    <w:rsid w:val="002F529F"/>
    <w:rsid w:val="002F59E0"/>
    <w:rsid w:val="00300756"/>
    <w:rsid w:val="00302482"/>
    <w:rsid w:val="00306FAD"/>
    <w:rsid w:val="00316444"/>
    <w:rsid w:val="00322D42"/>
    <w:rsid w:val="00324B62"/>
    <w:rsid w:val="00327432"/>
    <w:rsid w:val="0033011C"/>
    <w:rsid w:val="003379B2"/>
    <w:rsid w:val="00337C79"/>
    <w:rsid w:val="00341D8D"/>
    <w:rsid w:val="003420FD"/>
    <w:rsid w:val="00343711"/>
    <w:rsid w:val="00343A0C"/>
    <w:rsid w:val="00345550"/>
    <w:rsid w:val="00345DA9"/>
    <w:rsid w:val="003542F9"/>
    <w:rsid w:val="0036505A"/>
    <w:rsid w:val="003702BF"/>
    <w:rsid w:val="00372253"/>
    <w:rsid w:val="003814FE"/>
    <w:rsid w:val="003849F7"/>
    <w:rsid w:val="00385C5B"/>
    <w:rsid w:val="00385FD5"/>
    <w:rsid w:val="003870CE"/>
    <w:rsid w:val="00387346"/>
    <w:rsid w:val="003903AE"/>
    <w:rsid w:val="00391293"/>
    <w:rsid w:val="00392F36"/>
    <w:rsid w:val="00393135"/>
    <w:rsid w:val="00395C02"/>
    <w:rsid w:val="00395D19"/>
    <w:rsid w:val="0039693A"/>
    <w:rsid w:val="003A2066"/>
    <w:rsid w:val="003B4EF9"/>
    <w:rsid w:val="003B6B66"/>
    <w:rsid w:val="003C4AC7"/>
    <w:rsid w:val="003C4E2F"/>
    <w:rsid w:val="003C5032"/>
    <w:rsid w:val="003C50D6"/>
    <w:rsid w:val="003C748C"/>
    <w:rsid w:val="003C7600"/>
    <w:rsid w:val="003D0EDF"/>
    <w:rsid w:val="003D356F"/>
    <w:rsid w:val="003D54FE"/>
    <w:rsid w:val="003D5895"/>
    <w:rsid w:val="003D610C"/>
    <w:rsid w:val="003E15C4"/>
    <w:rsid w:val="003E234D"/>
    <w:rsid w:val="003E55BB"/>
    <w:rsid w:val="003F1BB1"/>
    <w:rsid w:val="003F46CB"/>
    <w:rsid w:val="003F4F6A"/>
    <w:rsid w:val="003F5CC4"/>
    <w:rsid w:val="003F78BB"/>
    <w:rsid w:val="00400D3F"/>
    <w:rsid w:val="004033E2"/>
    <w:rsid w:val="0040395E"/>
    <w:rsid w:val="004045ED"/>
    <w:rsid w:val="00406E2C"/>
    <w:rsid w:val="00406FAA"/>
    <w:rsid w:val="00412454"/>
    <w:rsid w:val="00420743"/>
    <w:rsid w:val="004216BF"/>
    <w:rsid w:val="004232EC"/>
    <w:rsid w:val="00423C5B"/>
    <w:rsid w:val="00426E2F"/>
    <w:rsid w:val="004275B3"/>
    <w:rsid w:val="00431266"/>
    <w:rsid w:val="00433D1F"/>
    <w:rsid w:val="00436593"/>
    <w:rsid w:val="00437A7D"/>
    <w:rsid w:val="00442B84"/>
    <w:rsid w:val="004479ED"/>
    <w:rsid w:val="004555C5"/>
    <w:rsid w:val="00462875"/>
    <w:rsid w:val="004636D1"/>
    <w:rsid w:val="0046504E"/>
    <w:rsid w:val="004656C7"/>
    <w:rsid w:val="00465C1A"/>
    <w:rsid w:val="004670C2"/>
    <w:rsid w:val="00467B9F"/>
    <w:rsid w:val="00470981"/>
    <w:rsid w:val="00470A92"/>
    <w:rsid w:val="0047206A"/>
    <w:rsid w:val="0047358C"/>
    <w:rsid w:val="004750DA"/>
    <w:rsid w:val="004758C6"/>
    <w:rsid w:val="00480205"/>
    <w:rsid w:val="00480357"/>
    <w:rsid w:val="0048529A"/>
    <w:rsid w:val="0048572D"/>
    <w:rsid w:val="00490136"/>
    <w:rsid w:val="00497898"/>
    <w:rsid w:val="004A3D1E"/>
    <w:rsid w:val="004A7518"/>
    <w:rsid w:val="004B0152"/>
    <w:rsid w:val="004B0F65"/>
    <w:rsid w:val="004B686D"/>
    <w:rsid w:val="004C0A09"/>
    <w:rsid w:val="004C7EAE"/>
    <w:rsid w:val="004D12B9"/>
    <w:rsid w:val="004D520A"/>
    <w:rsid w:val="004D5B69"/>
    <w:rsid w:val="004D6A0D"/>
    <w:rsid w:val="004D71FE"/>
    <w:rsid w:val="004D7336"/>
    <w:rsid w:val="004E0D4D"/>
    <w:rsid w:val="004E22DF"/>
    <w:rsid w:val="004E346A"/>
    <w:rsid w:val="004E45BF"/>
    <w:rsid w:val="004E56E9"/>
    <w:rsid w:val="004E5C85"/>
    <w:rsid w:val="004E6486"/>
    <w:rsid w:val="004E75FA"/>
    <w:rsid w:val="004E7CCA"/>
    <w:rsid w:val="004F0BD0"/>
    <w:rsid w:val="004F3FB4"/>
    <w:rsid w:val="004F449F"/>
    <w:rsid w:val="004F4D5D"/>
    <w:rsid w:val="004F7A35"/>
    <w:rsid w:val="00503923"/>
    <w:rsid w:val="005066A2"/>
    <w:rsid w:val="00506766"/>
    <w:rsid w:val="00506B2A"/>
    <w:rsid w:val="0050780F"/>
    <w:rsid w:val="0051451D"/>
    <w:rsid w:val="005203BA"/>
    <w:rsid w:val="00520BAB"/>
    <w:rsid w:val="00520E7E"/>
    <w:rsid w:val="00525EA0"/>
    <w:rsid w:val="00526B03"/>
    <w:rsid w:val="00527F3B"/>
    <w:rsid w:val="005320A8"/>
    <w:rsid w:val="0053264E"/>
    <w:rsid w:val="00536C8C"/>
    <w:rsid w:val="00537555"/>
    <w:rsid w:val="0054116E"/>
    <w:rsid w:val="00541AC6"/>
    <w:rsid w:val="00541DC7"/>
    <w:rsid w:val="0054250C"/>
    <w:rsid w:val="005550C3"/>
    <w:rsid w:val="00555A0E"/>
    <w:rsid w:val="00556DA3"/>
    <w:rsid w:val="00561B17"/>
    <w:rsid w:val="00561B95"/>
    <w:rsid w:val="00572756"/>
    <w:rsid w:val="005727A3"/>
    <w:rsid w:val="005727AA"/>
    <w:rsid w:val="00575F6F"/>
    <w:rsid w:val="0057665A"/>
    <w:rsid w:val="00576C45"/>
    <w:rsid w:val="005806DA"/>
    <w:rsid w:val="00586B1A"/>
    <w:rsid w:val="005914C8"/>
    <w:rsid w:val="00592711"/>
    <w:rsid w:val="00594494"/>
    <w:rsid w:val="0059483D"/>
    <w:rsid w:val="00595446"/>
    <w:rsid w:val="005A773B"/>
    <w:rsid w:val="005A7AA6"/>
    <w:rsid w:val="005A7F17"/>
    <w:rsid w:val="005B22B2"/>
    <w:rsid w:val="005B2C95"/>
    <w:rsid w:val="005B7EDC"/>
    <w:rsid w:val="005C01F8"/>
    <w:rsid w:val="005C0498"/>
    <w:rsid w:val="005C0BB5"/>
    <w:rsid w:val="005C2FDE"/>
    <w:rsid w:val="005C3112"/>
    <w:rsid w:val="005C796B"/>
    <w:rsid w:val="005D7D70"/>
    <w:rsid w:val="005E0AD2"/>
    <w:rsid w:val="005E1315"/>
    <w:rsid w:val="005E4596"/>
    <w:rsid w:val="005E542C"/>
    <w:rsid w:val="005E6C4B"/>
    <w:rsid w:val="005E7241"/>
    <w:rsid w:val="005F0195"/>
    <w:rsid w:val="005F03F9"/>
    <w:rsid w:val="005F14A5"/>
    <w:rsid w:val="005F271F"/>
    <w:rsid w:val="005F3342"/>
    <w:rsid w:val="005F59F1"/>
    <w:rsid w:val="005F76CC"/>
    <w:rsid w:val="00601A71"/>
    <w:rsid w:val="00603140"/>
    <w:rsid w:val="006042FC"/>
    <w:rsid w:val="00605DFD"/>
    <w:rsid w:val="0061219C"/>
    <w:rsid w:val="00614883"/>
    <w:rsid w:val="00617679"/>
    <w:rsid w:val="00617FFD"/>
    <w:rsid w:val="0063372E"/>
    <w:rsid w:val="0063397A"/>
    <w:rsid w:val="00635084"/>
    <w:rsid w:val="00635A14"/>
    <w:rsid w:val="00635E60"/>
    <w:rsid w:val="006372D0"/>
    <w:rsid w:val="0064416B"/>
    <w:rsid w:val="00645896"/>
    <w:rsid w:val="00647951"/>
    <w:rsid w:val="00653A2F"/>
    <w:rsid w:val="00653C19"/>
    <w:rsid w:val="006547E4"/>
    <w:rsid w:val="006547F7"/>
    <w:rsid w:val="00655C70"/>
    <w:rsid w:val="00661028"/>
    <w:rsid w:val="00665487"/>
    <w:rsid w:val="00665A0D"/>
    <w:rsid w:val="00667086"/>
    <w:rsid w:val="00673E6E"/>
    <w:rsid w:val="006748C3"/>
    <w:rsid w:val="006749DD"/>
    <w:rsid w:val="006846F2"/>
    <w:rsid w:val="00692057"/>
    <w:rsid w:val="006956F2"/>
    <w:rsid w:val="006A1ED6"/>
    <w:rsid w:val="006A2BE1"/>
    <w:rsid w:val="006A2D45"/>
    <w:rsid w:val="006A367F"/>
    <w:rsid w:val="006A77DC"/>
    <w:rsid w:val="006B06C5"/>
    <w:rsid w:val="006B2293"/>
    <w:rsid w:val="006B39C0"/>
    <w:rsid w:val="006B3F4F"/>
    <w:rsid w:val="006B56D1"/>
    <w:rsid w:val="006C2AC8"/>
    <w:rsid w:val="006C5006"/>
    <w:rsid w:val="006C6AF9"/>
    <w:rsid w:val="006C787C"/>
    <w:rsid w:val="006C7D07"/>
    <w:rsid w:val="006D0E96"/>
    <w:rsid w:val="006D25D1"/>
    <w:rsid w:val="006D4283"/>
    <w:rsid w:val="006D7914"/>
    <w:rsid w:val="006E0623"/>
    <w:rsid w:val="006E06CA"/>
    <w:rsid w:val="006E2FB3"/>
    <w:rsid w:val="006E4D9F"/>
    <w:rsid w:val="006E549A"/>
    <w:rsid w:val="006F61D0"/>
    <w:rsid w:val="006F62DC"/>
    <w:rsid w:val="006F7193"/>
    <w:rsid w:val="006F767F"/>
    <w:rsid w:val="007017D9"/>
    <w:rsid w:val="00703912"/>
    <w:rsid w:val="00704835"/>
    <w:rsid w:val="00705743"/>
    <w:rsid w:val="007108E4"/>
    <w:rsid w:val="007112DA"/>
    <w:rsid w:val="0071689F"/>
    <w:rsid w:val="00722B23"/>
    <w:rsid w:val="0072348C"/>
    <w:rsid w:val="007244B1"/>
    <w:rsid w:val="00726C75"/>
    <w:rsid w:val="0073584E"/>
    <w:rsid w:val="00736419"/>
    <w:rsid w:val="00737EA1"/>
    <w:rsid w:val="007418F7"/>
    <w:rsid w:val="00745D75"/>
    <w:rsid w:val="0075252B"/>
    <w:rsid w:val="007636F9"/>
    <w:rsid w:val="00763FC0"/>
    <w:rsid w:val="007713AF"/>
    <w:rsid w:val="0077430D"/>
    <w:rsid w:val="00775060"/>
    <w:rsid w:val="007827B2"/>
    <w:rsid w:val="00785F0D"/>
    <w:rsid w:val="0079128B"/>
    <w:rsid w:val="007918A5"/>
    <w:rsid w:val="00791C6A"/>
    <w:rsid w:val="0079340B"/>
    <w:rsid w:val="0079596D"/>
    <w:rsid w:val="007A1F11"/>
    <w:rsid w:val="007A25EB"/>
    <w:rsid w:val="007B026E"/>
    <w:rsid w:val="007B21E7"/>
    <w:rsid w:val="007B3303"/>
    <w:rsid w:val="007B42CF"/>
    <w:rsid w:val="007B551C"/>
    <w:rsid w:val="007B5544"/>
    <w:rsid w:val="007C42CB"/>
    <w:rsid w:val="007C461C"/>
    <w:rsid w:val="007C4690"/>
    <w:rsid w:val="007C4FFE"/>
    <w:rsid w:val="007C799C"/>
    <w:rsid w:val="007D127C"/>
    <w:rsid w:val="007E2888"/>
    <w:rsid w:val="007E42BF"/>
    <w:rsid w:val="007E4F31"/>
    <w:rsid w:val="007E6AC0"/>
    <w:rsid w:val="007E71F2"/>
    <w:rsid w:val="007F0288"/>
    <w:rsid w:val="007F24DD"/>
    <w:rsid w:val="007F5B45"/>
    <w:rsid w:val="00800A1C"/>
    <w:rsid w:val="0080227F"/>
    <w:rsid w:val="00803958"/>
    <w:rsid w:val="00806ECC"/>
    <w:rsid w:val="00811C26"/>
    <w:rsid w:val="008139F1"/>
    <w:rsid w:val="008152EA"/>
    <w:rsid w:val="00821134"/>
    <w:rsid w:val="00821A9B"/>
    <w:rsid w:val="00822D0E"/>
    <w:rsid w:val="00824B8E"/>
    <w:rsid w:val="00824CD7"/>
    <w:rsid w:val="008303C7"/>
    <w:rsid w:val="00840BDD"/>
    <w:rsid w:val="00841C11"/>
    <w:rsid w:val="008430F4"/>
    <w:rsid w:val="00846E28"/>
    <w:rsid w:val="00847205"/>
    <w:rsid w:val="00847FF7"/>
    <w:rsid w:val="00853B44"/>
    <w:rsid w:val="00853D33"/>
    <w:rsid w:val="00863A2E"/>
    <w:rsid w:val="00863D36"/>
    <w:rsid w:val="008648F2"/>
    <w:rsid w:val="0086522E"/>
    <w:rsid w:val="00871314"/>
    <w:rsid w:val="008739E3"/>
    <w:rsid w:val="00873E8B"/>
    <w:rsid w:val="008745DC"/>
    <w:rsid w:val="0088090F"/>
    <w:rsid w:val="00885D21"/>
    <w:rsid w:val="0088780B"/>
    <w:rsid w:val="00891AC1"/>
    <w:rsid w:val="00891B9A"/>
    <w:rsid w:val="008936BB"/>
    <w:rsid w:val="008A0A61"/>
    <w:rsid w:val="008A2567"/>
    <w:rsid w:val="008A2A80"/>
    <w:rsid w:val="008A36A3"/>
    <w:rsid w:val="008A47A0"/>
    <w:rsid w:val="008A4863"/>
    <w:rsid w:val="008A5469"/>
    <w:rsid w:val="008A5FCC"/>
    <w:rsid w:val="008B25B1"/>
    <w:rsid w:val="008B2D57"/>
    <w:rsid w:val="008B6048"/>
    <w:rsid w:val="008B725B"/>
    <w:rsid w:val="008B72B5"/>
    <w:rsid w:val="008C0346"/>
    <w:rsid w:val="008C0DC9"/>
    <w:rsid w:val="008C536D"/>
    <w:rsid w:val="008D29D6"/>
    <w:rsid w:val="008E1D39"/>
    <w:rsid w:val="008E5445"/>
    <w:rsid w:val="008E77EB"/>
    <w:rsid w:val="008E786D"/>
    <w:rsid w:val="008F5F30"/>
    <w:rsid w:val="0090087A"/>
    <w:rsid w:val="009018A4"/>
    <w:rsid w:val="00901D82"/>
    <w:rsid w:val="00906005"/>
    <w:rsid w:val="00911423"/>
    <w:rsid w:val="0091609F"/>
    <w:rsid w:val="00925AD1"/>
    <w:rsid w:val="00932B58"/>
    <w:rsid w:val="009366FC"/>
    <w:rsid w:val="00940C0E"/>
    <w:rsid w:val="0094630F"/>
    <w:rsid w:val="0094655C"/>
    <w:rsid w:val="0094755F"/>
    <w:rsid w:val="00947D28"/>
    <w:rsid w:val="00954F26"/>
    <w:rsid w:val="00956DF0"/>
    <w:rsid w:val="0096210E"/>
    <w:rsid w:val="00962F14"/>
    <w:rsid w:val="00963095"/>
    <w:rsid w:val="0096331E"/>
    <w:rsid w:val="009647A4"/>
    <w:rsid w:val="0096634A"/>
    <w:rsid w:val="009675FE"/>
    <w:rsid w:val="009724A3"/>
    <w:rsid w:val="00975A93"/>
    <w:rsid w:val="00975F85"/>
    <w:rsid w:val="00976EE2"/>
    <w:rsid w:val="00977144"/>
    <w:rsid w:val="00977FE2"/>
    <w:rsid w:val="00984B1D"/>
    <w:rsid w:val="00985660"/>
    <w:rsid w:val="00985F9F"/>
    <w:rsid w:val="00993B83"/>
    <w:rsid w:val="009A0157"/>
    <w:rsid w:val="009A474C"/>
    <w:rsid w:val="009B00F5"/>
    <w:rsid w:val="009B1FD1"/>
    <w:rsid w:val="009B2656"/>
    <w:rsid w:val="009B426F"/>
    <w:rsid w:val="009B582A"/>
    <w:rsid w:val="009C1270"/>
    <w:rsid w:val="009C7F65"/>
    <w:rsid w:val="009D6425"/>
    <w:rsid w:val="009D6B58"/>
    <w:rsid w:val="009E0B68"/>
    <w:rsid w:val="009E0EA8"/>
    <w:rsid w:val="009E2DA8"/>
    <w:rsid w:val="009E2ED6"/>
    <w:rsid w:val="009E2F6A"/>
    <w:rsid w:val="009E521F"/>
    <w:rsid w:val="009E5AF7"/>
    <w:rsid w:val="009E6C01"/>
    <w:rsid w:val="009E7E57"/>
    <w:rsid w:val="009F0392"/>
    <w:rsid w:val="009F2D24"/>
    <w:rsid w:val="009F4F2C"/>
    <w:rsid w:val="009F5E3D"/>
    <w:rsid w:val="009F7030"/>
    <w:rsid w:val="00A03A23"/>
    <w:rsid w:val="00A03F67"/>
    <w:rsid w:val="00A07A11"/>
    <w:rsid w:val="00A11216"/>
    <w:rsid w:val="00A11831"/>
    <w:rsid w:val="00A16EA7"/>
    <w:rsid w:val="00A173F8"/>
    <w:rsid w:val="00A203A1"/>
    <w:rsid w:val="00A23773"/>
    <w:rsid w:val="00A26ECF"/>
    <w:rsid w:val="00A3134A"/>
    <w:rsid w:val="00A368F0"/>
    <w:rsid w:val="00A47C76"/>
    <w:rsid w:val="00A507C1"/>
    <w:rsid w:val="00A51686"/>
    <w:rsid w:val="00A550B7"/>
    <w:rsid w:val="00A55A1D"/>
    <w:rsid w:val="00A55C44"/>
    <w:rsid w:val="00A56191"/>
    <w:rsid w:val="00A57F64"/>
    <w:rsid w:val="00A62BE6"/>
    <w:rsid w:val="00A6460A"/>
    <w:rsid w:val="00A73996"/>
    <w:rsid w:val="00A76B2D"/>
    <w:rsid w:val="00A82F01"/>
    <w:rsid w:val="00A8655B"/>
    <w:rsid w:val="00A873CA"/>
    <w:rsid w:val="00A87602"/>
    <w:rsid w:val="00A908F1"/>
    <w:rsid w:val="00A91EF2"/>
    <w:rsid w:val="00A926B7"/>
    <w:rsid w:val="00A92E44"/>
    <w:rsid w:val="00A9500C"/>
    <w:rsid w:val="00AA0B65"/>
    <w:rsid w:val="00AA1279"/>
    <w:rsid w:val="00AA26A3"/>
    <w:rsid w:val="00AA2FAC"/>
    <w:rsid w:val="00AA5520"/>
    <w:rsid w:val="00AA69E7"/>
    <w:rsid w:val="00AA7892"/>
    <w:rsid w:val="00AB2532"/>
    <w:rsid w:val="00AB2621"/>
    <w:rsid w:val="00AC01D9"/>
    <w:rsid w:val="00AC07D9"/>
    <w:rsid w:val="00AC65CD"/>
    <w:rsid w:val="00AC7CB5"/>
    <w:rsid w:val="00AD4F95"/>
    <w:rsid w:val="00AD6BB8"/>
    <w:rsid w:val="00AE1ADE"/>
    <w:rsid w:val="00AE2BF5"/>
    <w:rsid w:val="00AE307C"/>
    <w:rsid w:val="00AE4082"/>
    <w:rsid w:val="00AE4F80"/>
    <w:rsid w:val="00AE708E"/>
    <w:rsid w:val="00AF03A1"/>
    <w:rsid w:val="00AF0CF8"/>
    <w:rsid w:val="00AF0FB5"/>
    <w:rsid w:val="00AF16A2"/>
    <w:rsid w:val="00AF18A6"/>
    <w:rsid w:val="00AF3A52"/>
    <w:rsid w:val="00B001A3"/>
    <w:rsid w:val="00B01CE0"/>
    <w:rsid w:val="00B03A6A"/>
    <w:rsid w:val="00B03ABA"/>
    <w:rsid w:val="00B068A2"/>
    <w:rsid w:val="00B11514"/>
    <w:rsid w:val="00B1203E"/>
    <w:rsid w:val="00B208F9"/>
    <w:rsid w:val="00B23D41"/>
    <w:rsid w:val="00B32DF0"/>
    <w:rsid w:val="00B33C79"/>
    <w:rsid w:val="00B351AA"/>
    <w:rsid w:val="00B428EF"/>
    <w:rsid w:val="00B441AF"/>
    <w:rsid w:val="00B44889"/>
    <w:rsid w:val="00B46255"/>
    <w:rsid w:val="00B520C9"/>
    <w:rsid w:val="00B573F6"/>
    <w:rsid w:val="00B617C5"/>
    <w:rsid w:val="00B6589C"/>
    <w:rsid w:val="00B66E6C"/>
    <w:rsid w:val="00B72543"/>
    <w:rsid w:val="00B72E56"/>
    <w:rsid w:val="00B73B98"/>
    <w:rsid w:val="00B84B4D"/>
    <w:rsid w:val="00B85895"/>
    <w:rsid w:val="00B93201"/>
    <w:rsid w:val="00B961D9"/>
    <w:rsid w:val="00BA130D"/>
    <w:rsid w:val="00BA1889"/>
    <w:rsid w:val="00BA3312"/>
    <w:rsid w:val="00BA52C7"/>
    <w:rsid w:val="00BA7242"/>
    <w:rsid w:val="00BB167A"/>
    <w:rsid w:val="00BB290B"/>
    <w:rsid w:val="00BB4246"/>
    <w:rsid w:val="00BB60D1"/>
    <w:rsid w:val="00BB7719"/>
    <w:rsid w:val="00BC38FB"/>
    <w:rsid w:val="00BC4C5C"/>
    <w:rsid w:val="00BC4CAF"/>
    <w:rsid w:val="00BD3D50"/>
    <w:rsid w:val="00BD560B"/>
    <w:rsid w:val="00BD5764"/>
    <w:rsid w:val="00BE001F"/>
    <w:rsid w:val="00BE0681"/>
    <w:rsid w:val="00BE2E99"/>
    <w:rsid w:val="00BE3EAD"/>
    <w:rsid w:val="00BF06FF"/>
    <w:rsid w:val="00BF07AD"/>
    <w:rsid w:val="00BF2CE4"/>
    <w:rsid w:val="00BF54A6"/>
    <w:rsid w:val="00BF6E57"/>
    <w:rsid w:val="00C030BE"/>
    <w:rsid w:val="00C06734"/>
    <w:rsid w:val="00C06BCD"/>
    <w:rsid w:val="00C07107"/>
    <w:rsid w:val="00C0753B"/>
    <w:rsid w:val="00C07A51"/>
    <w:rsid w:val="00C10536"/>
    <w:rsid w:val="00C130A2"/>
    <w:rsid w:val="00C15084"/>
    <w:rsid w:val="00C15E98"/>
    <w:rsid w:val="00C1708B"/>
    <w:rsid w:val="00C20B30"/>
    <w:rsid w:val="00C21EAC"/>
    <w:rsid w:val="00C22A85"/>
    <w:rsid w:val="00C22BFA"/>
    <w:rsid w:val="00C26DBE"/>
    <w:rsid w:val="00C26F91"/>
    <w:rsid w:val="00C30B28"/>
    <w:rsid w:val="00C32ADE"/>
    <w:rsid w:val="00C33326"/>
    <w:rsid w:val="00C34C70"/>
    <w:rsid w:val="00C36403"/>
    <w:rsid w:val="00C36DBE"/>
    <w:rsid w:val="00C379E0"/>
    <w:rsid w:val="00C4115C"/>
    <w:rsid w:val="00C41EB4"/>
    <w:rsid w:val="00C530B5"/>
    <w:rsid w:val="00C56682"/>
    <w:rsid w:val="00C62C00"/>
    <w:rsid w:val="00C62D09"/>
    <w:rsid w:val="00C64BDF"/>
    <w:rsid w:val="00C64F4E"/>
    <w:rsid w:val="00C67571"/>
    <w:rsid w:val="00C67D88"/>
    <w:rsid w:val="00C70A61"/>
    <w:rsid w:val="00C70CA5"/>
    <w:rsid w:val="00C7190F"/>
    <w:rsid w:val="00C75BAE"/>
    <w:rsid w:val="00C7654A"/>
    <w:rsid w:val="00C9256E"/>
    <w:rsid w:val="00C94248"/>
    <w:rsid w:val="00C953D1"/>
    <w:rsid w:val="00CA19CD"/>
    <w:rsid w:val="00CA40E9"/>
    <w:rsid w:val="00CA5F40"/>
    <w:rsid w:val="00CA7132"/>
    <w:rsid w:val="00CA7550"/>
    <w:rsid w:val="00CB0413"/>
    <w:rsid w:val="00CB1BD7"/>
    <w:rsid w:val="00CB281D"/>
    <w:rsid w:val="00CC0AE3"/>
    <w:rsid w:val="00CC16CD"/>
    <w:rsid w:val="00CC61F3"/>
    <w:rsid w:val="00CD17CB"/>
    <w:rsid w:val="00CD41BA"/>
    <w:rsid w:val="00CD6622"/>
    <w:rsid w:val="00CE1FD7"/>
    <w:rsid w:val="00CE42D8"/>
    <w:rsid w:val="00CF3B50"/>
    <w:rsid w:val="00CF57F6"/>
    <w:rsid w:val="00CF5960"/>
    <w:rsid w:val="00CF6803"/>
    <w:rsid w:val="00D00889"/>
    <w:rsid w:val="00D0355A"/>
    <w:rsid w:val="00D04E21"/>
    <w:rsid w:val="00D10104"/>
    <w:rsid w:val="00D1193D"/>
    <w:rsid w:val="00D1361B"/>
    <w:rsid w:val="00D1657D"/>
    <w:rsid w:val="00D2055F"/>
    <w:rsid w:val="00D211DA"/>
    <w:rsid w:val="00D22458"/>
    <w:rsid w:val="00D246EB"/>
    <w:rsid w:val="00D26E05"/>
    <w:rsid w:val="00D278E6"/>
    <w:rsid w:val="00D32AE1"/>
    <w:rsid w:val="00D337D1"/>
    <w:rsid w:val="00D3564D"/>
    <w:rsid w:val="00D376FD"/>
    <w:rsid w:val="00D5508D"/>
    <w:rsid w:val="00D56AF5"/>
    <w:rsid w:val="00D6174B"/>
    <w:rsid w:val="00D629C3"/>
    <w:rsid w:val="00D64116"/>
    <w:rsid w:val="00D64383"/>
    <w:rsid w:val="00D67BE9"/>
    <w:rsid w:val="00D7408E"/>
    <w:rsid w:val="00D76AFD"/>
    <w:rsid w:val="00D77EA4"/>
    <w:rsid w:val="00D823B7"/>
    <w:rsid w:val="00D85853"/>
    <w:rsid w:val="00D90D33"/>
    <w:rsid w:val="00D90E3B"/>
    <w:rsid w:val="00D90F73"/>
    <w:rsid w:val="00D93932"/>
    <w:rsid w:val="00D947FD"/>
    <w:rsid w:val="00D971A0"/>
    <w:rsid w:val="00DA17BC"/>
    <w:rsid w:val="00DA21FF"/>
    <w:rsid w:val="00DA6695"/>
    <w:rsid w:val="00DA784B"/>
    <w:rsid w:val="00DA7D6B"/>
    <w:rsid w:val="00DB0C67"/>
    <w:rsid w:val="00DB5494"/>
    <w:rsid w:val="00DB684C"/>
    <w:rsid w:val="00DC0D9F"/>
    <w:rsid w:val="00DC453C"/>
    <w:rsid w:val="00DD2AC2"/>
    <w:rsid w:val="00DD5563"/>
    <w:rsid w:val="00DD7404"/>
    <w:rsid w:val="00DD7876"/>
    <w:rsid w:val="00DE03B9"/>
    <w:rsid w:val="00DE161D"/>
    <w:rsid w:val="00DE5E23"/>
    <w:rsid w:val="00DE7EEA"/>
    <w:rsid w:val="00DF1E67"/>
    <w:rsid w:val="00DF46C2"/>
    <w:rsid w:val="00DF4BA5"/>
    <w:rsid w:val="00DF4EB4"/>
    <w:rsid w:val="00DF6346"/>
    <w:rsid w:val="00DF761D"/>
    <w:rsid w:val="00E014BA"/>
    <w:rsid w:val="00E0635F"/>
    <w:rsid w:val="00E10B5F"/>
    <w:rsid w:val="00E15006"/>
    <w:rsid w:val="00E15776"/>
    <w:rsid w:val="00E1601E"/>
    <w:rsid w:val="00E17D7C"/>
    <w:rsid w:val="00E20609"/>
    <w:rsid w:val="00E20EC1"/>
    <w:rsid w:val="00E220E0"/>
    <w:rsid w:val="00E248E1"/>
    <w:rsid w:val="00E277EE"/>
    <w:rsid w:val="00E30B1C"/>
    <w:rsid w:val="00E312DB"/>
    <w:rsid w:val="00E31989"/>
    <w:rsid w:val="00E341AC"/>
    <w:rsid w:val="00E36B27"/>
    <w:rsid w:val="00E46958"/>
    <w:rsid w:val="00E4788F"/>
    <w:rsid w:val="00E54943"/>
    <w:rsid w:val="00E61FEA"/>
    <w:rsid w:val="00E67F4D"/>
    <w:rsid w:val="00E7124C"/>
    <w:rsid w:val="00E729FC"/>
    <w:rsid w:val="00E74378"/>
    <w:rsid w:val="00E74762"/>
    <w:rsid w:val="00E7661E"/>
    <w:rsid w:val="00E76E97"/>
    <w:rsid w:val="00E8091A"/>
    <w:rsid w:val="00E80D7E"/>
    <w:rsid w:val="00E811F4"/>
    <w:rsid w:val="00E83335"/>
    <w:rsid w:val="00E833C8"/>
    <w:rsid w:val="00E87755"/>
    <w:rsid w:val="00E91725"/>
    <w:rsid w:val="00E95C04"/>
    <w:rsid w:val="00EA4F45"/>
    <w:rsid w:val="00EA502D"/>
    <w:rsid w:val="00EA6217"/>
    <w:rsid w:val="00EA734B"/>
    <w:rsid w:val="00EB2444"/>
    <w:rsid w:val="00EB35BC"/>
    <w:rsid w:val="00EB53B9"/>
    <w:rsid w:val="00EB5CE4"/>
    <w:rsid w:val="00EB65D2"/>
    <w:rsid w:val="00EC0F60"/>
    <w:rsid w:val="00EC68D7"/>
    <w:rsid w:val="00ED010A"/>
    <w:rsid w:val="00ED03E7"/>
    <w:rsid w:val="00ED52FA"/>
    <w:rsid w:val="00ED5940"/>
    <w:rsid w:val="00ED6784"/>
    <w:rsid w:val="00ED6AAA"/>
    <w:rsid w:val="00EE02EB"/>
    <w:rsid w:val="00EE14D0"/>
    <w:rsid w:val="00EE3ADE"/>
    <w:rsid w:val="00EE3E7B"/>
    <w:rsid w:val="00EE4709"/>
    <w:rsid w:val="00EE5111"/>
    <w:rsid w:val="00EF0E77"/>
    <w:rsid w:val="00EF23BD"/>
    <w:rsid w:val="00EF2813"/>
    <w:rsid w:val="00EF3CA4"/>
    <w:rsid w:val="00EF563F"/>
    <w:rsid w:val="00EF62A7"/>
    <w:rsid w:val="00EF643E"/>
    <w:rsid w:val="00F01ED6"/>
    <w:rsid w:val="00F05BC8"/>
    <w:rsid w:val="00F11A50"/>
    <w:rsid w:val="00F15081"/>
    <w:rsid w:val="00F24133"/>
    <w:rsid w:val="00F266D5"/>
    <w:rsid w:val="00F27B1E"/>
    <w:rsid w:val="00F30270"/>
    <w:rsid w:val="00F35014"/>
    <w:rsid w:val="00F40808"/>
    <w:rsid w:val="00F410E8"/>
    <w:rsid w:val="00F43A6E"/>
    <w:rsid w:val="00F44FB2"/>
    <w:rsid w:val="00F45546"/>
    <w:rsid w:val="00F45586"/>
    <w:rsid w:val="00F55145"/>
    <w:rsid w:val="00F55B95"/>
    <w:rsid w:val="00F56252"/>
    <w:rsid w:val="00F60D23"/>
    <w:rsid w:val="00F630A8"/>
    <w:rsid w:val="00F65289"/>
    <w:rsid w:val="00F73B8C"/>
    <w:rsid w:val="00F91337"/>
    <w:rsid w:val="00F918EA"/>
    <w:rsid w:val="00F94FDB"/>
    <w:rsid w:val="00F97592"/>
    <w:rsid w:val="00FA099F"/>
    <w:rsid w:val="00FA2E83"/>
    <w:rsid w:val="00FA36E6"/>
    <w:rsid w:val="00FA3855"/>
    <w:rsid w:val="00FB03DB"/>
    <w:rsid w:val="00FB0C13"/>
    <w:rsid w:val="00FB2444"/>
    <w:rsid w:val="00FB34A5"/>
    <w:rsid w:val="00FC27A0"/>
    <w:rsid w:val="00FC4E1D"/>
    <w:rsid w:val="00FC5771"/>
    <w:rsid w:val="00FC66E6"/>
    <w:rsid w:val="00FC757F"/>
    <w:rsid w:val="00FC78A2"/>
    <w:rsid w:val="00FD41DF"/>
    <w:rsid w:val="00FD7D69"/>
    <w:rsid w:val="00FE0228"/>
    <w:rsid w:val="00FE23C6"/>
    <w:rsid w:val="00FE30FF"/>
    <w:rsid w:val="00FE3EC8"/>
    <w:rsid w:val="00FE7BA7"/>
    <w:rsid w:val="00FE7D29"/>
    <w:rsid w:val="00FE7FA3"/>
    <w:rsid w:val="00FF042A"/>
    <w:rsid w:val="00FF2B95"/>
    <w:rsid w:val="00FF4094"/>
    <w:rsid w:val="00FF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7BEB83"/>
  <w15:docId w15:val="{863631D6-BCF3-4EC1-9D06-AD8B9DCF5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7719"/>
    <w:pPr>
      <w:ind w:left="426" w:right="142" w:hanging="284"/>
      <w:jc w:val="both"/>
    </w:pPr>
    <w:rPr>
      <w:rFonts w:cs="Calibri"/>
      <w:lang w:eastAsia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4D71FE"/>
    <w:pPr>
      <w:keepNext/>
      <w:tabs>
        <w:tab w:val="left" w:pos="0"/>
        <w:tab w:val="num" w:pos="146"/>
      </w:tabs>
      <w:spacing w:line="360" w:lineRule="auto"/>
      <w:ind w:left="0" w:right="0" w:firstLine="0"/>
      <w:jc w:val="center"/>
      <w:outlineLvl w:val="8"/>
    </w:pPr>
    <w:rPr>
      <w:rFonts w:ascii="Arial" w:hAnsi="Arial" w:cs="Arial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uiPriority w:val="99"/>
    <w:locked/>
    <w:rsid w:val="004D71FE"/>
    <w:rPr>
      <w:rFonts w:ascii="Arial" w:hAnsi="Arial" w:cs="Arial"/>
      <w:b/>
      <w:bCs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15279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152793"/>
  </w:style>
  <w:style w:type="paragraph" w:styleId="Zpat">
    <w:name w:val="footer"/>
    <w:basedOn w:val="Normln"/>
    <w:link w:val="ZpatChar"/>
    <w:uiPriority w:val="99"/>
    <w:rsid w:val="0015279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152793"/>
  </w:style>
  <w:style w:type="paragraph" w:styleId="Textbubliny">
    <w:name w:val="Balloon Text"/>
    <w:basedOn w:val="Normln"/>
    <w:link w:val="TextbublinyChar"/>
    <w:uiPriority w:val="99"/>
    <w:semiHidden/>
    <w:rsid w:val="00152793"/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5279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6F62DC"/>
    <w:pPr>
      <w:ind w:right="0" w:firstLine="0"/>
    </w:pPr>
    <w:rPr>
      <w:rFonts w:ascii="Arial" w:hAnsi="Arial" w:cs="Arial"/>
      <w:sz w:val="24"/>
      <w:szCs w:val="24"/>
    </w:rPr>
  </w:style>
  <w:style w:type="character" w:styleId="Siln">
    <w:name w:val="Strong"/>
    <w:basedOn w:val="Standardnpsmoodstavce"/>
    <w:uiPriority w:val="99"/>
    <w:qFormat/>
    <w:rsid w:val="005D7D70"/>
    <w:rPr>
      <w:b/>
      <w:bCs/>
    </w:rPr>
  </w:style>
  <w:style w:type="paragraph" w:styleId="Zkladntext">
    <w:name w:val="Body Text"/>
    <w:basedOn w:val="Normln"/>
    <w:link w:val="ZkladntextChar"/>
    <w:uiPriority w:val="99"/>
    <w:rsid w:val="00D32AE1"/>
    <w:pPr>
      <w:ind w:left="0" w:right="0" w:firstLine="0"/>
    </w:pPr>
    <w:rPr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D32AE1"/>
    <w:rPr>
      <w:rFonts w:ascii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4D71FE"/>
    <w:rPr>
      <w:color w:val="auto"/>
      <w:u w:val="single"/>
    </w:rPr>
  </w:style>
  <w:style w:type="paragraph" w:customStyle="1" w:styleId="swot">
    <w:name w:val="swot +"/>
    <w:basedOn w:val="Normln"/>
    <w:uiPriority w:val="99"/>
    <w:rsid w:val="004D71FE"/>
    <w:pPr>
      <w:tabs>
        <w:tab w:val="num" w:pos="720"/>
      </w:tabs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wot-">
    <w:name w:val="swot -"/>
    <w:basedOn w:val="Normln"/>
    <w:uiPriority w:val="99"/>
    <w:rsid w:val="004D71FE"/>
    <w:pPr>
      <w:tabs>
        <w:tab w:val="num" w:pos="720"/>
      </w:tabs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rsid w:val="00D26E05"/>
    <w:pPr>
      <w:pBdr>
        <w:bottom w:val="single" w:sz="6" w:space="1" w:color="auto"/>
      </w:pBdr>
      <w:ind w:left="0" w:right="0" w:firstLine="0"/>
      <w:jc w:val="center"/>
    </w:pPr>
    <w:rPr>
      <w:rFonts w:ascii="Arial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locked/>
    <w:rsid w:val="00D26E05"/>
    <w:rPr>
      <w:rFonts w:ascii="Arial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rsid w:val="00D26E05"/>
    <w:pPr>
      <w:pBdr>
        <w:top w:val="single" w:sz="6" w:space="1" w:color="auto"/>
      </w:pBdr>
      <w:ind w:left="0" w:right="0" w:firstLine="0"/>
      <w:jc w:val="center"/>
    </w:pPr>
    <w:rPr>
      <w:rFonts w:ascii="Arial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locked/>
    <w:rsid w:val="00D26E05"/>
    <w:rPr>
      <w:rFonts w:ascii="Arial" w:hAnsi="Arial" w:cs="Arial"/>
      <w:vanish/>
      <w:sz w:val="16"/>
      <w:szCs w:val="16"/>
      <w:lang w:eastAsia="cs-CZ"/>
    </w:rPr>
  </w:style>
  <w:style w:type="paragraph" w:customStyle="1" w:styleId="OV2">
    <w:name w:val="OV2"/>
    <w:basedOn w:val="Normln"/>
    <w:uiPriority w:val="99"/>
    <w:rsid w:val="002434D6"/>
    <w:pPr>
      <w:numPr>
        <w:numId w:val="4"/>
      </w:numPr>
      <w:spacing w:before="240" w:after="120"/>
      <w:ind w:right="0"/>
    </w:pPr>
    <w:rPr>
      <w:rFonts w:ascii="Century Gothic" w:eastAsia="Times New Roman" w:hAnsi="Century Gothic" w:cs="Century Gothic"/>
      <w:sz w:val="24"/>
      <w:szCs w:val="24"/>
      <w:lang w:eastAsia="cs-CZ"/>
    </w:rPr>
  </w:style>
  <w:style w:type="paragraph" w:customStyle="1" w:styleId="OV3">
    <w:name w:val="OV3"/>
    <w:basedOn w:val="OV2"/>
    <w:uiPriority w:val="99"/>
    <w:rsid w:val="002434D6"/>
    <w:pPr>
      <w:numPr>
        <w:numId w:val="3"/>
      </w:numPr>
      <w:spacing w:before="120"/>
    </w:pPr>
  </w:style>
  <w:style w:type="paragraph" w:customStyle="1" w:styleId="UText">
    <w:name w:val="UText"/>
    <w:basedOn w:val="Normln"/>
    <w:uiPriority w:val="99"/>
    <w:rsid w:val="00FB2444"/>
    <w:pPr>
      <w:suppressAutoHyphens/>
      <w:overflowPunct w:val="0"/>
      <w:autoSpaceDE w:val="0"/>
      <w:ind w:left="0" w:right="0" w:firstLine="0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eznam">
    <w:name w:val="List"/>
    <w:basedOn w:val="Zkladntext"/>
    <w:uiPriority w:val="99"/>
    <w:semiHidden/>
    <w:rsid w:val="00F55B95"/>
    <w:pPr>
      <w:suppressAutoHyphens/>
      <w:jc w:val="left"/>
    </w:pPr>
    <w:rPr>
      <w:rFonts w:ascii="Arial" w:hAnsi="Arial" w:cs="Arial"/>
      <w:lang w:eastAsia="ar-SA"/>
    </w:rPr>
  </w:style>
  <w:style w:type="paragraph" w:customStyle="1" w:styleId="Default">
    <w:name w:val="Default"/>
    <w:rsid w:val="00B23D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kladntext2">
    <w:name w:val="Body Text 2"/>
    <w:basedOn w:val="Normln"/>
    <w:link w:val="Zkladntext2Char"/>
    <w:uiPriority w:val="99"/>
    <w:semiHidden/>
    <w:rsid w:val="009C7F6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9C7F65"/>
  </w:style>
  <w:style w:type="paragraph" w:customStyle="1" w:styleId="05text-odsazen">
    <w:name w:val="05 text - odsazený"/>
    <w:uiPriority w:val="99"/>
    <w:rsid w:val="007E2888"/>
    <w:pPr>
      <w:ind w:left="851" w:hanging="851"/>
    </w:pPr>
    <w:rPr>
      <w:rFonts w:ascii="Formata CE Regular" w:eastAsia="ヒラギノ角ゴ Pro W3" w:hAnsi="Formata CE Regular" w:cs="Formata CE Regular"/>
      <w:color w:val="000000"/>
      <w:sz w:val="18"/>
      <w:szCs w:val="18"/>
    </w:rPr>
  </w:style>
  <w:style w:type="paragraph" w:customStyle="1" w:styleId="Odstavecseseznamem2">
    <w:name w:val="Odstavec se seznamem2"/>
    <w:basedOn w:val="Normln"/>
    <w:uiPriority w:val="99"/>
    <w:rsid w:val="00C1708B"/>
    <w:pPr>
      <w:spacing w:after="200" w:line="276" w:lineRule="auto"/>
      <w:ind w:left="720" w:right="0" w:firstLine="0"/>
      <w:jc w:val="left"/>
    </w:pPr>
    <w:rPr>
      <w:rFonts w:eastAsia="Times New Roman"/>
    </w:rPr>
  </w:style>
  <w:style w:type="paragraph" w:customStyle="1" w:styleId="Textpsmene">
    <w:name w:val="Text písmene"/>
    <w:basedOn w:val="Normln"/>
    <w:uiPriority w:val="99"/>
    <w:rsid w:val="009C1270"/>
    <w:pPr>
      <w:numPr>
        <w:ilvl w:val="1"/>
        <w:numId w:val="10"/>
      </w:numPr>
      <w:tabs>
        <w:tab w:val="left" w:pos="851"/>
      </w:tabs>
      <w:spacing w:before="120"/>
      <w:ind w:right="0"/>
      <w:outlineLvl w:val="7"/>
    </w:pPr>
    <w:rPr>
      <w:rFonts w:ascii="Arial" w:hAnsi="Arial" w:cs="Arial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rsid w:val="00AA1279"/>
    <w:pPr>
      <w:spacing w:after="120"/>
      <w:ind w:left="0" w:right="0" w:firstLine="0"/>
      <w:jc w:val="left"/>
    </w:pPr>
    <w:rPr>
      <w:rFonts w:eastAsia="Times New Roman"/>
      <w:sz w:val="16"/>
      <w:szCs w:val="16"/>
      <w:lang w:eastAsia="cs-CZ"/>
    </w:rPr>
  </w:style>
  <w:style w:type="character" w:customStyle="1" w:styleId="BodyText3Char">
    <w:name w:val="Body Text 3 Char"/>
    <w:basedOn w:val="Standardnpsmoodstavce"/>
    <w:uiPriority w:val="99"/>
    <w:semiHidden/>
    <w:locked/>
    <w:rsid w:val="00F60D23"/>
    <w:rPr>
      <w:sz w:val="16"/>
      <w:szCs w:val="16"/>
      <w:lang w:eastAsia="en-US"/>
    </w:rPr>
  </w:style>
  <w:style w:type="character" w:customStyle="1" w:styleId="Zkladntext3Char">
    <w:name w:val="Základní text 3 Char"/>
    <w:link w:val="Zkladntext3"/>
    <w:uiPriority w:val="99"/>
    <w:semiHidden/>
    <w:locked/>
    <w:rsid w:val="00AA1279"/>
    <w:rPr>
      <w:rFonts w:eastAsia="Times New Roman"/>
      <w:sz w:val="16"/>
      <w:szCs w:val="16"/>
      <w:lang w:val="cs-CZ" w:eastAsia="cs-CZ"/>
    </w:rPr>
  </w:style>
  <w:style w:type="table" w:styleId="Mkatabulky">
    <w:name w:val="Table Grid"/>
    <w:basedOn w:val="Normlntabulka"/>
    <w:uiPriority w:val="59"/>
    <w:locked/>
    <w:rsid w:val="00993B8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Odstavecseseznamem1">
    <w:name w:val="Odstavec se seznamem1"/>
    <w:basedOn w:val="Normln"/>
    <w:uiPriority w:val="99"/>
    <w:rsid w:val="00EA734B"/>
    <w:pPr>
      <w:spacing w:before="120"/>
      <w:ind w:left="720" w:right="0" w:firstLine="709"/>
      <w:jc w:val="left"/>
    </w:pPr>
    <w:rPr>
      <w:rFonts w:ascii="Arial Narrow" w:hAnsi="Arial Narrow" w:cs="Arial Narrow"/>
      <w:sz w:val="24"/>
      <w:szCs w:val="24"/>
      <w:lang w:eastAsia="cs-CZ"/>
    </w:rPr>
  </w:style>
  <w:style w:type="paragraph" w:customStyle="1" w:styleId="-wm-msonormal">
    <w:name w:val="-wm-msonormal"/>
    <w:basedOn w:val="Normln"/>
    <w:rsid w:val="00105559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AC01D9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77430D"/>
    <w:pPr>
      <w:ind w:left="426" w:right="142" w:hanging="284"/>
      <w:jc w:val="both"/>
    </w:pPr>
    <w:rPr>
      <w:rFonts w:cs="Calibri"/>
      <w:lang w:eastAsia="en-US"/>
    </w:rPr>
  </w:style>
  <w:style w:type="character" w:customStyle="1" w:styleId="ppostal-code">
    <w:name w:val="ppostal-code"/>
    <w:basedOn w:val="Standardnpsmoodstavce"/>
    <w:rsid w:val="003379B2"/>
  </w:style>
  <w:style w:type="character" w:customStyle="1" w:styleId="locality">
    <w:name w:val="locality"/>
    <w:basedOn w:val="Standardnpsmoodstavce"/>
    <w:rsid w:val="003379B2"/>
  </w:style>
  <w:style w:type="character" w:customStyle="1" w:styleId="wd">
    <w:name w:val="wd"/>
    <w:basedOn w:val="Standardnpsmoodstavce"/>
    <w:rsid w:val="003379B2"/>
  </w:style>
  <w:style w:type="character" w:customStyle="1" w:styleId="coordinates">
    <w:name w:val="coordinates"/>
    <w:basedOn w:val="Standardnpsmoodstavce"/>
    <w:rsid w:val="003379B2"/>
  </w:style>
  <w:style w:type="character" w:customStyle="1" w:styleId="url">
    <w:name w:val="url"/>
    <w:basedOn w:val="Standardnpsmoodstavce"/>
    <w:rsid w:val="003379B2"/>
  </w:style>
  <w:style w:type="character" w:styleId="Nevyeenzmnka">
    <w:name w:val="Unresolved Mention"/>
    <w:basedOn w:val="Standardnpsmoodstavce"/>
    <w:uiPriority w:val="99"/>
    <w:semiHidden/>
    <w:unhideWhenUsed/>
    <w:rsid w:val="00341D8D"/>
    <w:rPr>
      <w:color w:val="605E5C"/>
      <w:shd w:val="clear" w:color="auto" w:fill="E1DFDD"/>
    </w:rPr>
  </w:style>
  <w:style w:type="character" w:customStyle="1" w:styleId="markedcontent">
    <w:name w:val="markedcontent"/>
    <w:basedOn w:val="Standardnpsmoodstavce"/>
    <w:rsid w:val="00D55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3624">
          <w:marLeft w:val="142"/>
          <w:marRight w:val="142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6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3630">
          <w:marLeft w:val="142"/>
          <w:marRight w:val="142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6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s.wikipedia.org/wiki/Obec_s_roz%C5%A1%C3%AD%C5%99enou_p%C5%AFsobnost%C3%AD" TargetMode="External"/><Relationship Id="rId18" Type="http://schemas.openxmlformats.org/officeDocument/2006/relationships/hyperlink" Target="https://cs.wikipedia.org/wiki/Kraje_v_%C4%8Cesku" TargetMode="External"/><Relationship Id="rId26" Type="http://schemas.openxmlformats.org/officeDocument/2006/relationships/hyperlink" Target="https://cs.wikipedia.org/wiki/Katastr%C3%A1ln%C3%AD_%C3%BAzem%C3%AD" TargetMode="External"/><Relationship Id="rId3" Type="http://schemas.openxmlformats.org/officeDocument/2006/relationships/styles" Target="styles.xml"/><Relationship Id="rId21" Type="http://schemas.openxmlformats.org/officeDocument/2006/relationships/hyperlink" Target="https://cs.wikipedia.org/wiki/Zem%C4%9B_(%C4%8Cesko)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T%C3%BDnec_nad_Labem" TargetMode="External"/><Relationship Id="rId17" Type="http://schemas.openxmlformats.org/officeDocument/2006/relationships/hyperlink" Target="https://cs.wikipedia.org/wiki/Okres_Kol%C3%ADn" TargetMode="External"/><Relationship Id="rId25" Type="http://schemas.openxmlformats.org/officeDocument/2006/relationships/hyperlink" Target="https://cs.wikipedia.org/wiki/%C4%8C%C3%A1st_obce" TargetMode="External"/><Relationship Id="rId33" Type="http://schemas.openxmlformats.org/officeDocument/2006/relationships/image" Target="media/image4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Local_administrative_unit" TargetMode="External"/><Relationship Id="rId20" Type="http://schemas.openxmlformats.org/officeDocument/2006/relationships/hyperlink" Target="https://cs.wikipedia.org/wiki/St%C5%99edo%C4%8Desk%C3%BD_kraj" TargetMode="External"/><Relationship Id="rId29" Type="http://schemas.openxmlformats.org/officeDocument/2006/relationships/hyperlink" Target="https://cs.wikipedia.org/wiki/Starosta_(%C4%8Cesko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Obec_s_pov%C4%9B%C5%99en%C3%BDm_obecn%C3%ADm_%C3%BA%C5%99adem" TargetMode="External"/><Relationship Id="rId24" Type="http://schemas.openxmlformats.org/officeDocument/2006/relationships/hyperlink" Target="https://cs.wikipedia.org/wiki/Po%C5%A1tovn%C3%AD_sm%C4%9Brovac%C3%AD_%C4%8D%C3%ADslo" TargetMode="External"/><Relationship Id="rId32" Type="http://schemas.openxmlformats.org/officeDocument/2006/relationships/image" Target="media/image3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Okresy_v_%C4%8Cesku" TargetMode="External"/><Relationship Id="rId23" Type="http://schemas.openxmlformats.org/officeDocument/2006/relationships/hyperlink" Target="https://geohack.toolforge.org/geohack.php?language=cs&amp;pagename=Radovesnice+II&amp;params=50.104118942569_N_15.367790241816_E_type:city_region:CZ" TargetMode="External"/><Relationship Id="rId28" Type="http://schemas.openxmlformats.org/officeDocument/2006/relationships/hyperlink" Target="mailto:obec@radovesnice2.cz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cs.wikipedia.org/wiki/Obec_(%C4%8Cesko)" TargetMode="External"/><Relationship Id="rId19" Type="http://schemas.openxmlformats.org/officeDocument/2006/relationships/hyperlink" Target="https://cs.wikipedia.org/wiki/CZ-NUTS" TargetMode="External"/><Relationship Id="rId31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Local_administrative_unit" TargetMode="External"/><Relationship Id="rId14" Type="http://schemas.openxmlformats.org/officeDocument/2006/relationships/hyperlink" Target="https://cs.wikipedia.org/wiki/Kol%C3%ADn" TargetMode="External"/><Relationship Id="rId22" Type="http://schemas.openxmlformats.org/officeDocument/2006/relationships/hyperlink" Target="https://cs.wikipedia.org/wiki/%C4%8Cechy" TargetMode="External"/><Relationship Id="rId27" Type="http://schemas.openxmlformats.org/officeDocument/2006/relationships/hyperlink" Target="https://cs.wikipedia.org/wiki/Z%C3%A1kladn%C3%AD_s%C3%ADdeln%C3%AD_jednotka" TargetMode="External"/><Relationship Id="rId30" Type="http://schemas.openxmlformats.org/officeDocument/2006/relationships/hyperlink" Target="http://www.radovesnice2.cz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83B81-931D-4F58-989B-3B3EFE02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17</Pages>
  <Words>6150</Words>
  <Characters>36289</Characters>
  <Application>Microsoft Office Word</Application>
  <DocSecurity>0</DocSecurity>
  <Lines>302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mikaj</dc:creator>
  <cp:lastModifiedBy>Karel</cp:lastModifiedBy>
  <cp:revision>4</cp:revision>
  <cp:lastPrinted>2016-01-15T06:55:00Z</cp:lastPrinted>
  <dcterms:created xsi:type="dcterms:W3CDTF">2022-01-09T11:20:00Z</dcterms:created>
  <dcterms:modified xsi:type="dcterms:W3CDTF">2022-01-09T14:00:00Z</dcterms:modified>
</cp:coreProperties>
</file>