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9F69D" w14:textId="77777777" w:rsidR="00D76BE8" w:rsidRPr="002B6A70" w:rsidRDefault="00D76BE8" w:rsidP="00D76BE8">
      <w:pPr>
        <w:shd w:val="clear" w:color="auto" w:fill="FFFFFF"/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5CE9E8F9" w14:textId="77777777" w:rsidR="00D76BE8" w:rsidRPr="00082AD8" w:rsidRDefault="00D76BE8" w:rsidP="00D76BE8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C17D6C">
        <w:rPr>
          <w:rFonts w:ascii="Arial" w:hAnsi="Arial" w:cs="Arial"/>
          <w:b/>
          <w:bCs/>
          <w:sz w:val="20"/>
          <w:szCs w:val="20"/>
        </w:rPr>
        <w:t>Volby do Senátu Parlamentu České republiky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7D6C">
        <w:rPr>
          <w:rFonts w:ascii="Arial" w:hAnsi="Arial" w:cs="Arial"/>
          <w:b/>
          <w:sz w:val="20"/>
          <w:szCs w:val="20"/>
        </w:rPr>
        <w:t>konané ve dnech 2. a 3. října 2020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49B7512" w14:textId="77777777" w:rsidR="00D76BE8" w:rsidRDefault="00D76BE8" w:rsidP="00D76BE8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E6FA7F" w14:textId="671C0CCB" w:rsidR="00D76BE8" w:rsidRDefault="00D76BE8" w:rsidP="00D76BE8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B46EC6">
        <w:rPr>
          <w:rFonts w:ascii="Arial" w:hAnsi="Arial" w:cs="Arial"/>
          <w:b/>
          <w:bCs/>
          <w:sz w:val="20"/>
          <w:szCs w:val="20"/>
        </w:rPr>
        <w:t>Informace o počtu a sídle volebních okrsků</w:t>
      </w:r>
    </w:p>
    <w:p w14:paraId="3A23C7F3" w14:textId="77777777" w:rsidR="00D76BE8" w:rsidRDefault="00D76BE8" w:rsidP="00D76BE8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AB11E2" w14:textId="12FB879F" w:rsidR="007D298D" w:rsidRDefault="00D76BE8" w:rsidP="00D76BE8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C6FFF">
        <w:rPr>
          <w:rFonts w:ascii="Arial" w:hAnsi="Arial" w:cs="Arial"/>
          <w:b/>
          <w:sz w:val="20"/>
          <w:szCs w:val="20"/>
        </w:rPr>
        <w:t>politické straně, politickému hnutí, koalici, nezávislému kandidátovi, jejichž přihláška k registraci byla zaregistrována, a kteří kandidují pouze ve volbách do Senátu</w:t>
      </w:r>
    </w:p>
    <w:p w14:paraId="568EAB7D" w14:textId="2AF4928C" w:rsidR="00D76BE8" w:rsidRDefault="00D76BE8" w:rsidP="00D76BE8">
      <w:pPr>
        <w:shd w:val="clear" w:color="auto" w:fill="FFFFFF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03A6DCFB" w14:textId="33782DAD" w:rsidR="00D76BE8" w:rsidRPr="00D76BE8" w:rsidRDefault="00D76BE8" w:rsidP="00D76BE8">
      <w:pPr>
        <w:rPr>
          <w:rFonts w:ascii="Arial" w:hAnsi="Arial" w:cs="Arial"/>
          <w:sz w:val="20"/>
          <w:szCs w:val="20"/>
        </w:rPr>
      </w:pPr>
    </w:p>
    <w:p w14:paraId="247D0AEF" w14:textId="6C19386E" w:rsidR="00D76BE8" w:rsidRPr="00D76BE8" w:rsidRDefault="00D76BE8" w:rsidP="00D76BE8">
      <w:pPr>
        <w:rPr>
          <w:rFonts w:ascii="Arial" w:hAnsi="Arial" w:cs="Arial"/>
          <w:sz w:val="20"/>
          <w:szCs w:val="20"/>
        </w:rPr>
      </w:pPr>
    </w:p>
    <w:p w14:paraId="1E96CA5A" w14:textId="19DD91E0" w:rsidR="00D76BE8" w:rsidRDefault="00D76BE8" w:rsidP="00D76BE8">
      <w:pPr>
        <w:rPr>
          <w:rFonts w:ascii="Arial" w:hAnsi="Arial" w:cs="Arial"/>
          <w:b/>
          <w:bCs/>
          <w:sz w:val="20"/>
          <w:szCs w:val="20"/>
        </w:rPr>
      </w:pPr>
    </w:p>
    <w:p w14:paraId="59EBACC8" w14:textId="0B6A3FAB" w:rsidR="00D76BE8" w:rsidRPr="00B46EC6" w:rsidRDefault="00D76BE8" w:rsidP="00D76BE8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úřad Radovesnice II</w:t>
      </w:r>
    </w:p>
    <w:p w14:paraId="41505FBB" w14:textId="77777777" w:rsidR="00D76BE8" w:rsidRPr="00B46EC6" w:rsidRDefault="00D76BE8" w:rsidP="00D76BE8">
      <w:pPr>
        <w:spacing w:line="340" w:lineRule="exact"/>
        <w:ind w:left="292"/>
        <w:rPr>
          <w:rFonts w:ascii="Arial" w:hAnsi="Arial" w:cs="Arial"/>
          <w:b/>
          <w:bCs/>
          <w:sz w:val="20"/>
          <w:szCs w:val="20"/>
        </w:rPr>
      </w:pPr>
    </w:p>
    <w:p w14:paraId="43755210" w14:textId="77777777" w:rsidR="00D76BE8" w:rsidRPr="00181F18" w:rsidRDefault="00D76BE8" w:rsidP="00D76BE8">
      <w:pPr>
        <w:spacing w:line="300" w:lineRule="exact"/>
        <w:ind w:left="292"/>
        <w:jc w:val="center"/>
        <w:rPr>
          <w:rFonts w:ascii="Arial" w:hAnsi="Arial" w:cs="Arial"/>
        </w:rPr>
      </w:pPr>
      <w:r w:rsidRPr="00181F18">
        <w:rPr>
          <w:rFonts w:ascii="Arial" w:hAnsi="Arial" w:cs="Arial"/>
          <w:b/>
          <w:bCs/>
        </w:rPr>
        <w:t>Informace</w:t>
      </w:r>
    </w:p>
    <w:p w14:paraId="06DA1472" w14:textId="77777777" w:rsidR="00D76BE8" w:rsidRPr="00181F18" w:rsidRDefault="00D76BE8" w:rsidP="00D76BE8">
      <w:pPr>
        <w:spacing w:line="300" w:lineRule="exact"/>
        <w:ind w:left="292"/>
        <w:jc w:val="center"/>
        <w:rPr>
          <w:rFonts w:ascii="Arial" w:hAnsi="Arial" w:cs="Arial"/>
          <w:b/>
          <w:bCs/>
        </w:rPr>
      </w:pPr>
      <w:r w:rsidRPr="00181F18">
        <w:rPr>
          <w:rFonts w:ascii="Arial" w:hAnsi="Arial" w:cs="Arial"/>
          <w:b/>
          <w:bCs/>
        </w:rPr>
        <w:t>o počtu a sídlech volebních okrsků</w:t>
      </w:r>
    </w:p>
    <w:p w14:paraId="774F0AB7" w14:textId="77777777" w:rsidR="00D76BE8" w:rsidRPr="002A11C0" w:rsidRDefault="00D76BE8" w:rsidP="00D76BE8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A11C0">
        <w:rPr>
          <w:rFonts w:ascii="Arial" w:hAnsi="Arial" w:cs="Arial"/>
          <w:sz w:val="20"/>
          <w:szCs w:val="20"/>
        </w:rPr>
        <w:t>V souladu s ustanovením § 14c odst.</w:t>
      </w:r>
      <w:r>
        <w:rPr>
          <w:rFonts w:ascii="Arial" w:hAnsi="Arial" w:cs="Arial"/>
          <w:sz w:val="20"/>
          <w:szCs w:val="20"/>
        </w:rPr>
        <w:t xml:space="preserve"> </w:t>
      </w:r>
      <w:r w:rsidRPr="002A11C0">
        <w:rPr>
          <w:rFonts w:ascii="Arial" w:hAnsi="Arial" w:cs="Arial"/>
          <w:sz w:val="20"/>
          <w:szCs w:val="20"/>
        </w:rPr>
        <w:t xml:space="preserve">1 písm. f) zákona č. 247/1995 Sb., </w:t>
      </w:r>
      <w:r w:rsidRPr="002A11C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o volbách do Parlamentu České republiky a o změně a doplnění některých dalších zákonů, </w:t>
      </w:r>
      <w:r w:rsidRPr="002A11C0">
        <w:rPr>
          <w:rFonts w:ascii="Arial" w:hAnsi="Arial" w:cs="Arial"/>
          <w:sz w:val="20"/>
          <w:szCs w:val="20"/>
        </w:rPr>
        <w:t>ve znění pozdějších předpisů,</w:t>
      </w:r>
      <w:r w:rsidRPr="002A11C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ve spojení s usnesením NSS č.j. Vol 23/2014-110</w:t>
      </w:r>
      <w:r w:rsidRPr="002A11C0">
        <w:rPr>
          <w:rFonts w:ascii="Arial" w:hAnsi="Arial" w:cs="Arial"/>
          <w:sz w:val="20"/>
          <w:szCs w:val="20"/>
        </w:rPr>
        <w:t>, poskytuji zveřejněním na úřední desce politické straně, politickému hnutí, koalici, nezávislému kandidátovi, jejichž přihláška k registraci byla zaregist</w:t>
      </w:r>
      <w:r>
        <w:rPr>
          <w:rFonts w:ascii="Arial" w:hAnsi="Arial" w:cs="Arial"/>
          <w:sz w:val="20"/>
          <w:szCs w:val="20"/>
        </w:rPr>
        <w:t>rována, a kteří kandidují pouze</w:t>
      </w:r>
      <w:r w:rsidRPr="002A11C0">
        <w:rPr>
          <w:rFonts w:ascii="Arial" w:hAnsi="Arial" w:cs="Arial"/>
          <w:sz w:val="20"/>
          <w:szCs w:val="20"/>
        </w:rPr>
        <w:t xml:space="preserve"> ve volbách do Senátu, informaci o počtu a sídle volebních okrsků.</w:t>
      </w:r>
    </w:p>
    <w:p w14:paraId="2E5AFC40" w14:textId="77777777" w:rsidR="00D76BE8" w:rsidRPr="002A11C0" w:rsidRDefault="00D76BE8" w:rsidP="00D76BE8">
      <w:pPr>
        <w:spacing w:line="340" w:lineRule="atLeast"/>
        <w:ind w:left="292"/>
        <w:jc w:val="both"/>
        <w:rPr>
          <w:rFonts w:ascii="Arial" w:hAnsi="Arial" w:cs="Arial"/>
          <w:sz w:val="20"/>
          <w:szCs w:val="20"/>
        </w:rPr>
      </w:pPr>
    </w:p>
    <w:p w14:paraId="738C0122" w14:textId="0EE90D6C" w:rsidR="00D76BE8" w:rsidRPr="00B46EC6" w:rsidRDefault="00D76BE8" w:rsidP="00D76BE8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B46EC6">
        <w:rPr>
          <w:rFonts w:ascii="Arial" w:hAnsi="Arial" w:cs="Arial"/>
          <w:b/>
          <w:bCs/>
          <w:sz w:val="20"/>
          <w:szCs w:val="20"/>
        </w:rPr>
        <w:t xml:space="preserve">Počet </w:t>
      </w:r>
      <w:proofErr w:type="gramStart"/>
      <w:r w:rsidRPr="00B46EC6">
        <w:rPr>
          <w:rFonts w:ascii="Arial" w:hAnsi="Arial" w:cs="Arial"/>
          <w:b/>
          <w:bCs/>
          <w:sz w:val="20"/>
          <w:szCs w:val="20"/>
        </w:rPr>
        <w:t>okrsků :</w:t>
      </w:r>
      <w:proofErr w:type="gramEnd"/>
      <w:r w:rsidRPr="00B46EC6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14:paraId="5D14660B" w14:textId="77777777" w:rsidR="00D76BE8" w:rsidRPr="00B46EC6" w:rsidRDefault="00D76BE8" w:rsidP="00D76BE8">
      <w:pPr>
        <w:ind w:left="292"/>
        <w:jc w:val="both"/>
        <w:rPr>
          <w:rFonts w:ascii="Arial" w:hAnsi="Arial" w:cs="Arial"/>
          <w:b/>
          <w:bCs/>
          <w:sz w:val="20"/>
          <w:szCs w:val="20"/>
        </w:rPr>
      </w:pPr>
    </w:p>
    <w:p w14:paraId="55B10FFF" w14:textId="33068E98" w:rsidR="00D76BE8" w:rsidRPr="00B46EC6" w:rsidRDefault="00D76BE8" w:rsidP="00D76BE8">
      <w:pPr>
        <w:jc w:val="both"/>
        <w:rPr>
          <w:rFonts w:ascii="Arial" w:hAnsi="Arial" w:cs="Arial"/>
          <w:sz w:val="20"/>
          <w:szCs w:val="20"/>
        </w:rPr>
      </w:pPr>
      <w:r w:rsidRPr="00B46EC6">
        <w:rPr>
          <w:rFonts w:ascii="Arial" w:hAnsi="Arial" w:cs="Arial"/>
          <w:b/>
          <w:bCs/>
          <w:sz w:val="20"/>
          <w:szCs w:val="20"/>
        </w:rPr>
        <w:t xml:space="preserve">Sídlo volebního okrsku č.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1</w:t>
      </w:r>
      <w:r w:rsidRPr="00B46EC6"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  <w:r w:rsidRPr="00B46EC6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Obecní úřad Radovesnice II čp. 215</w:t>
      </w:r>
    </w:p>
    <w:p w14:paraId="04BF9D8E" w14:textId="77777777" w:rsidR="00D76BE8" w:rsidRPr="00B46EC6" w:rsidRDefault="00D76BE8" w:rsidP="00D76BE8">
      <w:pPr>
        <w:ind w:left="292"/>
        <w:jc w:val="both"/>
        <w:rPr>
          <w:rFonts w:ascii="Arial" w:hAnsi="Arial" w:cs="Arial"/>
          <w:sz w:val="20"/>
          <w:szCs w:val="20"/>
        </w:rPr>
      </w:pPr>
    </w:p>
    <w:p w14:paraId="16EE0E23" w14:textId="77777777" w:rsidR="00D76BE8" w:rsidRDefault="00D76BE8" w:rsidP="00D76BE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25A191" w14:textId="77777777" w:rsidR="00D76BE8" w:rsidRDefault="00D76BE8" w:rsidP="00D76BE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C63580" w14:textId="77777777" w:rsidR="00D76BE8" w:rsidRDefault="00D76BE8" w:rsidP="00D76BE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E78BBB" w14:textId="77777777" w:rsidR="00D76BE8" w:rsidRDefault="00D76BE8" w:rsidP="00D76BE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797FB6" w14:textId="55B72681" w:rsidR="00D76BE8" w:rsidRPr="00B46EC6" w:rsidRDefault="00D76BE8" w:rsidP="00D76BE8">
      <w:pPr>
        <w:jc w:val="both"/>
        <w:rPr>
          <w:rFonts w:ascii="Arial" w:hAnsi="Arial" w:cs="Arial"/>
          <w:sz w:val="20"/>
          <w:szCs w:val="20"/>
        </w:rPr>
      </w:pPr>
      <w:r w:rsidRPr="00B46EC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Radovesnicích II </w:t>
      </w:r>
      <w:r w:rsidRPr="00B46EC6">
        <w:rPr>
          <w:rFonts w:ascii="Arial" w:hAnsi="Arial" w:cs="Arial"/>
          <w:sz w:val="20"/>
          <w:szCs w:val="20"/>
        </w:rPr>
        <w:t xml:space="preserve">  dne </w:t>
      </w:r>
      <w:r>
        <w:rPr>
          <w:rFonts w:ascii="Arial" w:hAnsi="Arial" w:cs="Arial"/>
          <w:sz w:val="20"/>
          <w:szCs w:val="20"/>
        </w:rPr>
        <w:t>12.8.2020</w:t>
      </w:r>
    </w:p>
    <w:p w14:paraId="29253865" w14:textId="1D5EEF26" w:rsidR="00D76BE8" w:rsidRDefault="00D76BE8" w:rsidP="00D76BE8">
      <w:pPr>
        <w:jc w:val="both"/>
        <w:rPr>
          <w:rFonts w:ascii="Arial" w:hAnsi="Arial" w:cs="Arial"/>
          <w:sz w:val="20"/>
          <w:szCs w:val="20"/>
        </w:rPr>
      </w:pPr>
    </w:p>
    <w:p w14:paraId="5E093B47" w14:textId="2333EEA8" w:rsidR="00F35721" w:rsidRDefault="00F35721" w:rsidP="00D76BE8">
      <w:pPr>
        <w:jc w:val="both"/>
        <w:rPr>
          <w:rFonts w:ascii="Arial" w:hAnsi="Arial" w:cs="Arial"/>
          <w:sz w:val="20"/>
          <w:szCs w:val="20"/>
        </w:rPr>
      </w:pPr>
    </w:p>
    <w:p w14:paraId="1A577109" w14:textId="27981D1E" w:rsidR="00F35721" w:rsidRDefault="00F35721" w:rsidP="00D76BE8">
      <w:pPr>
        <w:jc w:val="both"/>
        <w:rPr>
          <w:rFonts w:ascii="Arial" w:hAnsi="Arial" w:cs="Arial"/>
          <w:sz w:val="20"/>
          <w:szCs w:val="20"/>
        </w:rPr>
      </w:pPr>
    </w:p>
    <w:p w14:paraId="11A1E03E" w14:textId="0A2463EC" w:rsidR="00F35721" w:rsidRDefault="00F35721" w:rsidP="00D76BE8">
      <w:pPr>
        <w:jc w:val="both"/>
        <w:rPr>
          <w:rFonts w:ascii="Arial" w:hAnsi="Arial" w:cs="Arial"/>
          <w:sz w:val="20"/>
          <w:szCs w:val="20"/>
        </w:rPr>
      </w:pPr>
    </w:p>
    <w:p w14:paraId="311A0D75" w14:textId="77777777" w:rsidR="00F35721" w:rsidRPr="00B46EC6" w:rsidRDefault="00F35721" w:rsidP="00D76BE8">
      <w:pPr>
        <w:jc w:val="both"/>
        <w:rPr>
          <w:rFonts w:ascii="Arial" w:hAnsi="Arial" w:cs="Arial"/>
          <w:sz w:val="20"/>
          <w:szCs w:val="20"/>
        </w:rPr>
      </w:pPr>
    </w:p>
    <w:p w14:paraId="1B1DC5CC" w14:textId="4EFDDED8" w:rsidR="00D76BE8" w:rsidRDefault="00D76BE8" w:rsidP="00D76BE8">
      <w:pPr>
        <w:spacing w:line="340" w:lineRule="exact"/>
        <w:ind w:left="2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5721">
        <w:rPr>
          <w:rFonts w:ascii="Arial" w:hAnsi="Arial" w:cs="Arial"/>
          <w:sz w:val="20"/>
          <w:szCs w:val="20"/>
        </w:rPr>
        <w:t xml:space="preserve">Viktor Sodoma – starosta </w:t>
      </w:r>
    </w:p>
    <w:p w14:paraId="7C5ADDDB" w14:textId="44FE0F26" w:rsidR="00F35721" w:rsidRDefault="00F35721" w:rsidP="00D76BE8">
      <w:pPr>
        <w:spacing w:line="340" w:lineRule="exact"/>
        <w:ind w:left="292"/>
        <w:jc w:val="both"/>
        <w:rPr>
          <w:rFonts w:ascii="Arial" w:hAnsi="Arial" w:cs="Arial"/>
          <w:sz w:val="20"/>
          <w:szCs w:val="20"/>
        </w:rPr>
      </w:pPr>
    </w:p>
    <w:p w14:paraId="6197F08E" w14:textId="49652490" w:rsidR="00F35721" w:rsidRDefault="00F35721" w:rsidP="00D76BE8">
      <w:pPr>
        <w:spacing w:line="340" w:lineRule="exact"/>
        <w:ind w:left="292"/>
        <w:jc w:val="both"/>
        <w:rPr>
          <w:rFonts w:ascii="Arial" w:hAnsi="Arial" w:cs="Arial"/>
          <w:sz w:val="20"/>
          <w:szCs w:val="20"/>
        </w:rPr>
      </w:pPr>
    </w:p>
    <w:p w14:paraId="48388227" w14:textId="3AE5E3D7" w:rsidR="00F35721" w:rsidRDefault="00F35721" w:rsidP="00D76BE8">
      <w:pPr>
        <w:spacing w:line="340" w:lineRule="exact"/>
        <w:ind w:left="292"/>
        <w:jc w:val="both"/>
        <w:rPr>
          <w:rFonts w:ascii="Arial" w:hAnsi="Arial" w:cs="Arial"/>
          <w:sz w:val="20"/>
          <w:szCs w:val="20"/>
        </w:rPr>
      </w:pPr>
    </w:p>
    <w:p w14:paraId="2062887F" w14:textId="7F1B3E5C" w:rsidR="00F35721" w:rsidRDefault="00F35721" w:rsidP="00D76BE8">
      <w:pPr>
        <w:spacing w:line="340" w:lineRule="exact"/>
        <w:ind w:left="292"/>
        <w:jc w:val="both"/>
        <w:rPr>
          <w:rFonts w:ascii="Arial" w:hAnsi="Arial" w:cs="Arial"/>
          <w:sz w:val="20"/>
          <w:szCs w:val="20"/>
        </w:rPr>
      </w:pPr>
    </w:p>
    <w:p w14:paraId="53344189" w14:textId="16C31730" w:rsidR="00F35721" w:rsidRDefault="00F35721" w:rsidP="00D76BE8">
      <w:pPr>
        <w:spacing w:line="340" w:lineRule="exact"/>
        <w:ind w:left="292"/>
        <w:jc w:val="both"/>
        <w:rPr>
          <w:rFonts w:ascii="Arial" w:hAnsi="Arial" w:cs="Arial"/>
          <w:sz w:val="20"/>
          <w:szCs w:val="20"/>
        </w:rPr>
      </w:pPr>
    </w:p>
    <w:p w14:paraId="555D4DED" w14:textId="77834D7E" w:rsidR="00F35721" w:rsidRDefault="00F35721" w:rsidP="00D76BE8">
      <w:pPr>
        <w:spacing w:line="340" w:lineRule="exact"/>
        <w:ind w:left="292"/>
        <w:jc w:val="both"/>
        <w:rPr>
          <w:rFonts w:ascii="Arial" w:hAnsi="Arial" w:cs="Arial"/>
          <w:sz w:val="20"/>
          <w:szCs w:val="20"/>
        </w:rPr>
      </w:pPr>
    </w:p>
    <w:p w14:paraId="0340D729" w14:textId="698AE116" w:rsidR="00F35721" w:rsidRDefault="00F35721" w:rsidP="00D76BE8">
      <w:pPr>
        <w:spacing w:line="340" w:lineRule="exact"/>
        <w:ind w:left="292"/>
        <w:jc w:val="both"/>
        <w:rPr>
          <w:rFonts w:ascii="Arial" w:hAnsi="Arial" w:cs="Arial"/>
          <w:sz w:val="20"/>
          <w:szCs w:val="20"/>
        </w:rPr>
      </w:pPr>
    </w:p>
    <w:p w14:paraId="0FE9F4BF" w14:textId="77777777" w:rsidR="00F35721" w:rsidRDefault="00F35721" w:rsidP="00D76BE8">
      <w:pPr>
        <w:spacing w:line="340" w:lineRule="exact"/>
        <w:ind w:left="292"/>
        <w:jc w:val="both"/>
        <w:rPr>
          <w:rFonts w:ascii="Arial" w:hAnsi="Arial" w:cs="Arial"/>
          <w:sz w:val="20"/>
          <w:szCs w:val="20"/>
        </w:rPr>
      </w:pPr>
    </w:p>
    <w:p w14:paraId="679089FA" w14:textId="77777777" w:rsidR="00F35721" w:rsidRPr="00B46EC6" w:rsidRDefault="00F35721" w:rsidP="00D76BE8">
      <w:pPr>
        <w:spacing w:line="340" w:lineRule="exact"/>
        <w:ind w:left="292"/>
        <w:jc w:val="both"/>
        <w:rPr>
          <w:rFonts w:ascii="Arial" w:hAnsi="Arial" w:cs="Arial"/>
          <w:sz w:val="20"/>
          <w:szCs w:val="20"/>
        </w:rPr>
      </w:pPr>
    </w:p>
    <w:p w14:paraId="293A0404" w14:textId="77777777" w:rsidR="00D76BE8" w:rsidRPr="00B46EC6" w:rsidRDefault="00D76BE8" w:rsidP="00D76BE8">
      <w:pPr>
        <w:tabs>
          <w:tab w:val="left" w:pos="360"/>
        </w:tabs>
        <w:ind w:left="292"/>
        <w:jc w:val="both"/>
        <w:rPr>
          <w:rFonts w:ascii="Arial" w:hAnsi="Arial" w:cs="Arial"/>
          <w:b/>
          <w:bCs/>
          <w:sz w:val="20"/>
          <w:szCs w:val="20"/>
        </w:rPr>
      </w:pPr>
    </w:p>
    <w:p w14:paraId="31B8CC65" w14:textId="6D21EBEF" w:rsidR="00D76BE8" w:rsidRDefault="00D76BE8" w:rsidP="00D76BE8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na úřední desce:</w:t>
      </w:r>
      <w:r w:rsidR="00F35721">
        <w:rPr>
          <w:rFonts w:ascii="Arial" w:hAnsi="Arial" w:cs="Arial"/>
          <w:sz w:val="20"/>
          <w:szCs w:val="20"/>
        </w:rPr>
        <w:t xml:space="preserve">  12.8.2020</w:t>
      </w:r>
    </w:p>
    <w:p w14:paraId="19860859" w14:textId="77777777" w:rsidR="00D76BE8" w:rsidRPr="00B46EC6" w:rsidRDefault="00D76BE8" w:rsidP="00D76BE8">
      <w:pPr>
        <w:tabs>
          <w:tab w:val="left" w:pos="360"/>
        </w:tabs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B46EC6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</w:t>
      </w:r>
    </w:p>
    <w:p w14:paraId="6431F42C" w14:textId="77777777" w:rsidR="00D76BE8" w:rsidRPr="00D76BE8" w:rsidRDefault="00D76BE8" w:rsidP="00D76BE8">
      <w:pPr>
        <w:rPr>
          <w:rFonts w:ascii="Arial" w:hAnsi="Arial" w:cs="Arial"/>
          <w:sz w:val="20"/>
          <w:szCs w:val="20"/>
        </w:rPr>
      </w:pPr>
    </w:p>
    <w:sectPr w:rsidR="00D76BE8" w:rsidRPr="00D76BE8" w:rsidSect="00D76BE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E8"/>
    <w:rsid w:val="003112B0"/>
    <w:rsid w:val="004013FF"/>
    <w:rsid w:val="004C5222"/>
    <w:rsid w:val="004F5886"/>
    <w:rsid w:val="005C71CC"/>
    <w:rsid w:val="00607A14"/>
    <w:rsid w:val="006D7B97"/>
    <w:rsid w:val="007D298D"/>
    <w:rsid w:val="00D76BE8"/>
    <w:rsid w:val="00E3362C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6823"/>
  <w15:chartTrackingRefBased/>
  <w15:docId w15:val="{AF891497-6F58-478C-9371-EB40B358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Sodoma</dc:creator>
  <cp:keywords/>
  <dc:description/>
  <cp:lastModifiedBy>Viktor Sodoma</cp:lastModifiedBy>
  <cp:revision>1</cp:revision>
  <cp:lastPrinted>2020-08-11T10:12:00Z</cp:lastPrinted>
  <dcterms:created xsi:type="dcterms:W3CDTF">2020-08-11T09:58:00Z</dcterms:created>
  <dcterms:modified xsi:type="dcterms:W3CDTF">2020-08-11T10:12:00Z</dcterms:modified>
</cp:coreProperties>
</file>