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</w:t>
      </w:r>
      <w:r w:rsidR="004F0D80">
        <w:rPr>
          <w:b/>
          <w:sz w:val="32"/>
          <w:szCs w:val="32"/>
        </w:rPr>
        <w:t>20</w:t>
      </w:r>
      <w:r w:rsidRPr="007654A7">
        <w:rPr>
          <w:b/>
          <w:sz w:val="32"/>
          <w:szCs w:val="32"/>
        </w:rPr>
        <w:t xml:space="preserve"> a rozpočtová opatření, která mění schválený rozpočet na rok 20</w:t>
      </w:r>
      <w:r w:rsidR="004F0D80">
        <w:rPr>
          <w:b/>
          <w:sz w:val="32"/>
          <w:szCs w:val="32"/>
        </w:rPr>
        <w:t>20</w:t>
      </w:r>
      <w:r w:rsidRPr="007654A7">
        <w:rPr>
          <w:b/>
          <w:sz w:val="32"/>
          <w:szCs w:val="32"/>
        </w:rPr>
        <w:t>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  <w:r w:rsidR="007654A7" w:rsidRPr="007654A7">
        <w:t>http://www.radovesnice2.cz/obecni-urad/rozpocty-obce</w:t>
      </w:r>
    </w:p>
    <w:p w:rsidR="007654A7" w:rsidRDefault="007654A7" w:rsidP="007654A7">
      <w:pPr>
        <w:pStyle w:val="Odstavecseseznamem"/>
        <w:ind w:left="284"/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4F0D80"/>
    <w:rsid w:val="00572A61"/>
    <w:rsid w:val="005C39D6"/>
    <w:rsid w:val="005D2BE2"/>
    <w:rsid w:val="007654A7"/>
    <w:rsid w:val="00782670"/>
    <w:rsid w:val="007E2F3F"/>
    <w:rsid w:val="00845813"/>
    <w:rsid w:val="00927659"/>
    <w:rsid w:val="00987232"/>
    <w:rsid w:val="009A621F"/>
    <w:rsid w:val="009E5914"/>
    <w:rsid w:val="00A26238"/>
    <w:rsid w:val="00A51B03"/>
    <w:rsid w:val="00B6446E"/>
    <w:rsid w:val="00B9207E"/>
    <w:rsid w:val="00CD7C10"/>
    <w:rsid w:val="00D37717"/>
    <w:rsid w:val="00D6332F"/>
    <w:rsid w:val="00DD0266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7A4B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Viktor Sodoma</cp:lastModifiedBy>
  <cp:revision>7</cp:revision>
  <cp:lastPrinted>2019-12-12T13:21:00Z</cp:lastPrinted>
  <dcterms:created xsi:type="dcterms:W3CDTF">2017-03-15T07:06:00Z</dcterms:created>
  <dcterms:modified xsi:type="dcterms:W3CDTF">2019-12-12T13:22:00Z</dcterms:modified>
</cp:coreProperties>
</file>