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B64D4" w14:textId="7DBEA122" w:rsidR="00890CEA" w:rsidRDefault="00890CEA" w:rsidP="00890CEA">
      <w:pPr>
        <w:pStyle w:val="Zhlav"/>
        <w:jc w:val="center"/>
      </w:pPr>
      <w:r>
        <w:rPr>
          <w:sz w:val="36"/>
        </w:rPr>
        <w:t>O B E C      R A D O V E S N I C E  II</w:t>
      </w:r>
    </w:p>
    <w:p w14:paraId="5C380EBA" w14:textId="77777777" w:rsidR="00890CEA" w:rsidRDefault="00890CEA" w:rsidP="00890CEA">
      <w:pPr>
        <w:pStyle w:val="Zhlav"/>
        <w:jc w:val="center"/>
        <w:rPr>
          <w:sz w:val="28"/>
        </w:rPr>
      </w:pPr>
      <w:r>
        <w:rPr>
          <w:rFonts w:ascii="Arial" w:hAnsi="Arial"/>
        </w:rPr>
        <w:t>PSČ 281 28 – TELEFON/FAX 322 312 998- OKRES KOLÍN</w:t>
      </w:r>
    </w:p>
    <w:p w14:paraId="6D99DD1E" w14:textId="77777777" w:rsidR="00890CEA" w:rsidRDefault="00890CEA" w:rsidP="00890CEA">
      <w:pPr>
        <w:pStyle w:val="Zhlav"/>
      </w:pPr>
      <w:r>
        <w:rPr>
          <w:rFonts w:ascii="Arial" w:hAnsi="Arial"/>
        </w:rPr>
        <w:tab/>
        <w:t>www.radovesnice2.cz, obec@radovesnice2.cz</w:t>
      </w:r>
    </w:p>
    <w:p w14:paraId="42C4C926" w14:textId="4860CD22" w:rsidR="00890CEA" w:rsidRDefault="00890CEA" w:rsidP="00890CEA">
      <w:pPr>
        <w:pStyle w:val="Zkladntext"/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282D36" wp14:editId="2FD6394B">
                <wp:simplePos x="0" y="0"/>
                <wp:positionH relativeFrom="column">
                  <wp:posOffset>65405</wp:posOffset>
                </wp:positionH>
                <wp:positionV relativeFrom="paragraph">
                  <wp:posOffset>50165</wp:posOffset>
                </wp:positionV>
                <wp:extent cx="5600700" cy="0"/>
                <wp:effectExtent l="8255" t="12065" r="10795" b="698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E058F"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3.95pt" to="446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"/>
            </w:pict>
          </mc:Fallback>
        </mc:AlternateContent>
      </w:r>
    </w:p>
    <w:p w14:paraId="6DD45AC8" w14:textId="160AFB20" w:rsidR="007D298D" w:rsidRPr="009641F2" w:rsidRDefault="00890CEA" w:rsidP="00890CEA">
      <w:pPr>
        <w:jc w:val="center"/>
        <w:rPr>
          <w:b/>
          <w:bCs/>
          <w:sz w:val="32"/>
          <w:szCs w:val="32"/>
        </w:rPr>
      </w:pPr>
      <w:r w:rsidRPr="009641F2">
        <w:rPr>
          <w:b/>
          <w:bCs/>
          <w:sz w:val="32"/>
          <w:szCs w:val="32"/>
        </w:rPr>
        <w:t>CENÍK  ÚHRAD ZA ZŘÍZENÍ  VĚCNÝCH BŘEMEN NA NEMOVITOSTECH VE VLASTNICTVÍ OBCE RADOVESNICE II</w:t>
      </w:r>
    </w:p>
    <w:p w14:paraId="372F8C0E" w14:textId="3F4FCDC1" w:rsidR="00890CEA" w:rsidRDefault="00890CEA" w:rsidP="00890CEA">
      <w:pPr>
        <w:rPr>
          <w:sz w:val="24"/>
          <w:szCs w:val="24"/>
        </w:rPr>
      </w:pPr>
      <w:r>
        <w:rPr>
          <w:sz w:val="24"/>
          <w:szCs w:val="24"/>
        </w:rPr>
        <w:t>Kategorie jednotka Kč za jednotku inženýrské sítě (např. vodovodní řád, kanalizační řád, plynové přípojky, řady atd. – dále jen vedení), uložené do pozemků s výjimkou dle uvedených (jiný pozemek)</w:t>
      </w:r>
    </w:p>
    <w:p w14:paraId="739532F6" w14:textId="1565F2EA" w:rsidR="00890CEA" w:rsidRDefault="00890CEA" w:rsidP="00890CEA">
      <w:pPr>
        <w:rPr>
          <w:sz w:val="24"/>
          <w:szCs w:val="24"/>
        </w:rPr>
      </w:pPr>
      <w:r>
        <w:rPr>
          <w:sz w:val="24"/>
          <w:szCs w:val="24"/>
        </w:rPr>
        <w:t>Jiný pozemek</w:t>
      </w:r>
    </w:p>
    <w:p w14:paraId="0324BE26" w14:textId="0A020977" w:rsidR="00890CEA" w:rsidRDefault="00890CEA" w:rsidP="00890C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Bm  100 Kč</w:t>
      </w:r>
    </w:p>
    <w:p w14:paraId="0B31CEE9" w14:textId="40199F69" w:rsidR="00890CEA" w:rsidRDefault="00890CEA" w:rsidP="00890C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Vedení uložené v chodníku bm 100 Kč</w:t>
      </w:r>
    </w:p>
    <w:p w14:paraId="3205662C" w14:textId="52CD2396" w:rsidR="00890CEA" w:rsidRDefault="00890CEA" w:rsidP="00890C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Vedení uložené podélně v komunikaci do vozovky bm  100 Kč</w:t>
      </w:r>
    </w:p>
    <w:p w14:paraId="22DB050A" w14:textId="737192A6" w:rsidR="00890CEA" w:rsidRDefault="00890CEA" w:rsidP="00890C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Vedení uložené podélně v komunikaci mimo vozovku (krajnice, odstavný pruh apod.)</w:t>
      </w:r>
    </w:p>
    <w:p w14:paraId="6713E39D" w14:textId="29EBA2A8" w:rsidR="00890CEA" w:rsidRDefault="00890CEA" w:rsidP="00890C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Překop komunikace pro uložení inž. sítí 100 Kč</w:t>
      </w:r>
    </w:p>
    <w:p w14:paraId="4FCBCFA3" w14:textId="0CEE60A6" w:rsidR="00890CEA" w:rsidRDefault="00890CEA" w:rsidP="00890C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Podvrt komunikace bm  100 Kč</w:t>
      </w:r>
    </w:p>
    <w:p w14:paraId="2FFE8504" w14:textId="3559624D" w:rsidR="00890CEA" w:rsidRDefault="00890CEA" w:rsidP="00890C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Příslušenství k vedení umístěné na nebo v pozemku nebo oplocení (podpěrný sloup, rozvodná skříň, měrná skříň apod.)  kus  1 000,-Kč</w:t>
      </w:r>
    </w:p>
    <w:p w14:paraId="411D005C" w14:textId="405B5B17" w:rsidR="00890CEA" w:rsidRDefault="00890CEA" w:rsidP="00890CEA">
      <w:pPr>
        <w:rPr>
          <w:sz w:val="24"/>
          <w:szCs w:val="24"/>
        </w:rPr>
      </w:pPr>
      <w:r>
        <w:rPr>
          <w:sz w:val="24"/>
          <w:szCs w:val="24"/>
        </w:rPr>
        <w:t xml:space="preserve">Výše úhrady za zřízení věcného břemene se stanoví jako součin počtu měrných jednotek určených dle geometrického zaměření uložení vedení a příslušné sazby za měrnou jednotku. </w:t>
      </w:r>
    </w:p>
    <w:p w14:paraId="0BC249F7" w14:textId="21BF277A" w:rsidR="00890CEA" w:rsidRDefault="00890CEA" w:rsidP="00890CEA">
      <w:pPr>
        <w:rPr>
          <w:sz w:val="24"/>
          <w:szCs w:val="24"/>
        </w:rPr>
      </w:pPr>
      <w:r>
        <w:rPr>
          <w:sz w:val="24"/>
          <w:szCs w:val="24"/>
        </w:rPr>
        <w:t>Pro fyzické osoby nepodnikající je výše úhrady za zřízení věcného břemene ( pro jednu stavební akci a jednu smlouvu :  1 000,-Kč.</w:t>
      </w:r>
    </w:p>
    <w:p w14:paraId="3D5A3FE6" w14:textId="31C00D88" w:rsidR="00890CEA" w:rsidRDefault="00890CEA" w:rsidP="00890CEA">
      <w:pPr>
        <w:rPr>
          <w:sz w:val="24"/>
          <w:szCs w:val="24"/>
        </w:rPr>
      </w:pPr>
      <w:r>
        <w:rPr>
          <w:sz w:val="24"/>
          <w:szCs w:val="24"/>
        </w:rPr>
        <w:t xml:space="preserve">Výše úhrady za zřízení věcného břemene v jiných než výše uvedených případech, bude stanovena individuálně o s ohledem na již schválené případy. </w:t>
      </w:r>
    </w:p>
    <w:p w14:paraId="50D63410" w14:textId="21BA4188" w:rsidR="00890CEA" w:rsidRDefault="00890CEA" w:rsidP="00890CEA">
      <w:pPr>
        <w:rPr>
          <w:sz w:val="24"/>
          <w:szCs w:val="24"/>
        </w:rPr>
      </w:pPr>
      <w:r>
        <w:rPr>
          <w:sz w:val="24"/>
          <w:szCs w:val="24"/>
        </w:rPr>
        <w:t>V případě, že obec Radovesnice II uzavře s fyzickou či právnickou osobou smlouvu o právu provést stavbu, přičemž z této smlouvy bude vyplývat, že v rámci stavby dojde k zatížení předmětného pozemku (inženýrské sítě apod.), je nutné zřídit právo věcného břemene ( služebnosti).</w:t>
      </w:r>
    </w:p>
    <w:p w14:paraId="0170D122" w14:textId="4877BF0E" w:rsidR="00890CEA" w:rsidRDefault="00890CEA" w:rsidP="00890CEA">
      <w:pPr>
        <w:rPr>
          <w:sz w:val="24"/>
          <w:szCs w:val="24"/>
        </w:rPr>
      </w:pPr>
      <w:r>
        <w:rPr>
          <w:sz w:val="24"/>
          <w:szCs w:val="24"/>
        </w:rPr>
        <w:t xml:space="preserve">Žadatel na své náklady nechá vypracovat geometrický plán pro vymezení rozsahu věcného břemene a zaplatí poplatek za návrh na vklad do katastru nemovitostí. </w:t>
      </w:r>
    </w:p>
    <w:p w14:paraId="34E969B5" w14:textId="5796751E" w:rsidR="00890CEA" w:rsidRDefault="00890CEA" w:rsidP="00890CEA">
      <w:pPr>
        <w:rPr>
          <w:sz w:val="24"/>
          <w:szCs w:val="24"/>
        </w:rPr>
      </w:pPr>
      <w:r>
        <w:rPr>
          <w:sz w:val="24"/>
          <w:szCs w:val="24"/>
        </w:rPr>
        <w:t>Navržený ceník je účinný schválením zastupitelstva obce Radovesnice II.</w:t>
      </w:r>
    </w:p>
    <w:p w14:paraId="4217DE88" w14:textId="50332860" w:rsidR="00890CEA" w:rsidRDefault="009A24BD" w:rsidP="00890CEA">
      <w:pPr>
        <w:rPr>
          <w:sz w:val="24"/>
          <w:szCs w:val="24"/>
        </w:rPr>
      </w:pPr>
      <w:r>
        <w:rPr>
          <w:sz w:val="24"/>
          <w:szCs w:val="24"/>
        </w:rPr>
        <w:t xml:space="preserve">Ceny jsou uvedeny </w:t>
      </w:r>
      <w:r w:rsidR="009641F2">
        <w:rPr>
          <w:sz w:val="24"/>
          <w:szCs w:val="24"/>
        </w:rPr>
        <w:t>s</w:t>
      </w:r>
      <w:r>
        <w:rPr>
          <w:sz w:val="24"/>
          <w:szCs w:val="24"/>
        </w:rPr>
        <w:t xml:space="preserve"> DPH.</w:t>
      </w:r>
    </w:p>
    <w:p w14:paraId="2B7738C5" w14:textId="5AE084F9" w:rsidR="009A24BD" w:rsidRDefault="009A24BD" w:rsidP="00890CEA">
      <w:pPr>
        <w:rPr>
          <w:sz w:val="24"/>
          <w:szCs w:val="24"/>
        </w:rPr>
      </w:pPr>
      <w:r>
        <w:rPr>
          <w:sz w:val="24"/>
          <w:szCs w:val="24"/>
        </w:rPr>
        <w:t>Schváleno 15.10.2020  pod usnesením 62. zápis 8/2020</w:t>
      </w:r>
    </w:p>
    <w:p w14:paraId="725A1D65" w14:textId="2E9309F6" w:rsidR="009A24BD" w:rsidRDefault="009A24BD" w:rsidP="00890CEA">
      <w:pPr>
        <w:rPr>
          <w:sz w:val="24"/>
          <w:szCs w:val="24"/>
        </w:rPr>
      </w:pPr>
    </w:p>
    <w:p w14:paraId="59F1FD07" w14:textId="77777777" w:rsidR="009A24BD" w:rsidRDefault="009A24BD" w:rsidP="00890CEA">
      <w:pPr>
        <w:rPr>
          <w:sz w:val="24"/>
          <w:szCs w:val="24"/>
        </w:rPr>
      </w:pPr>
    </w:p>
    <w:p w14:paraId="14F27DFA" w14:textId="5ADEC0B0" w:rsidR="009A24BD" w:rsidRPr="009A24BD" w:rsidRDefault="009A24BD" w:rsidP="009A24BD">
      <w:pPr>
        <w:rPr>
          <w:sz w:val="24"/>
          <w:szCs w:val="24"/>
        </w:rPr>
      </w:pPr>
      <w:r>
        <w:rPr>
          <w:sz w:val="24"/>
          <w:szCs w:val="24"/>
        </w:rPr>
        <w:t xml:space="preserve">Viktor Sodoma -  starosta obce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Zbyněk Mazura – místostarosta obce</w:t>
      </w:r>
    </w:p>
    <w:sectPr w:rsidR="009A24BD" w:rsidRPr="009A24BD" w:rsidSect="009A24B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D4278"/>
    <w:multiLevelType w:val="hybridMultilevel"/>
    <w:tmpl w:val="5B484706"/>
    <w:lvl w:ilvl="0" w:tplc="754C48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EA"/>
    <w:rsid w:val="003112B0"/>
    <w:rsid w:val="004013FF"/>
    <w:rsid w:val="00482710"/>
    <w:rsid w:val="004C5222"/>
    <w:rsid w:val="004F5886"/>
    <w:rsid w:val="005C71CC"/>
    <w:rsid w:val="00607A14"/>
    <w:rsid w:val="006D7B97"/>
    <w:rsid w:val="007D298D"/>
    <w:rsid w:val="00890CEA"/>
    <w:rsid w:val="009641F2"/>
    <w:rsid w:val="009A24BD"/>
    <w:rsid w:val="00E3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E5C7"/>
  <w15:chartTrackingRefBased/>
  <w15:docId w15:val="{93390B83-E4BB-4B50-B3AA-02474493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890CE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890CE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90CE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90CEA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90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5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Sodoma</dc:creator>
  <cp:keywords/>
  <dc:description/>
  <cp:lastModifiedBy>Viktor Sodoma</cp:lastModifiedBy>
  <cp:revision>5</cp:revision>
  <dcterms:created xsi:type="dcterms:W3CDTF">2020-10-19T13:43:00Z</dcterms:created>
  <dcterms:modified xsi:type="dcterms:W3CDTF">2020-10-20T05:47:00Z</dcterms:modified>
</cp:coreProperties>
</file>